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D12" w:rsidRDefault="00DA430B" w:rsidP="00402A0D">
      <w:pPr>
        <w:jc w:val="center"/>
      </w:pPr>
      <w:r>
        <w:rPr>
          <w:sz w:val="44"/>
          <w:szCs w:val="44"/>
        </w:rPr>
        <w:t>Suss MicroTec</w:t>
      </w:r>
      <w:r w:rsidR="00402A0D">
        <w:rPr>
          <w:sz w:val="44"/>
          <w:szCs w:val="44"/>
        </w:rPr>
        <w:t xml:space="preserve"> #2 Contact Aligner Operation</w:t>
      </w:r>
    </w:p>
    <w:p w:rsidR="00402A0D" w:rsidRDefault="00402A0D"/>
    <w:p w:rsidR="00402A0D" w:rsidRDefault="00402A0D">
      <w:r>
        <w:t>Roger Robbins</w:t>
      </w:r>
      <w:r>
        <w:tab/>
      </w:r>
      <w:r>
        <w:tab/>
      </w:r>
      <w:r>
        <w:tab/>
      </w:r>
      <w:r>
        <w:tab/>
      </w:r>
      <w:r>
        <w:tab/>
      </w:r>
      <w:r>
        <w:tab/>
      </w:r>
      <w:r>
        <w:tab/>
      </w:r>
      <w:r>
        <w:tab/>
      </w:r>
      <w:r>
        <w:tab/>
      </w:r>
      <w:r>
        <w:tab/>
      </w:r>
      <w:r w:rsidR="00F20BB5">
        <w:t>8/</w:t>
      </w:r>
      <w:r w:rsidR="00514C60">
        <w:t>5</w:t>
      </w:r>
      <w:r>
        <w:t>/2019</w:t>
      </w:r>
      <w:r w:rsidR="008D7DCE">
        <w:br/>
      </w:r>
      <w:r w:rsidR="008D7DCE">
        <w:tab/>
      </w:r>
      <w:r w:rsidR="008D7DCE">
        <w:tab/>
      </w:r>
      <w:r w:rsidR="008D7DCE">
        <w:tab/>
      </w:r>
      <w:r w:rsidR="008D7DCE">
        <w:tab/>
      </w:r>
      <w:r w:rsidR="008D7DCE">
        <w:tab/>
      </w:r>
      <w:r w:rsidR="008D7DCE">
        <w:tab/>
      </w:r>
      <w:r w:rsidR="008D7DCE">
        <w:tab/>
      </w:r>
      <w:r w:rsidR="008D7DCE">
        <w:tab/>
      </w:r>
      <w:r w:rsidR="008D7DCE">
        <w:tab/>
        <w:t xml:space="preserve">         Up Dated:  1</w:t>
      </w:r>
      <w:r w:rsidR="003630AF">
        <w:t>/</w:t>
      </w:r>
      <w:r w:rsidR="008D7DCE">
        <w:t>22/2021</w:t>
      </w:r>
    </w:p>
    <w:p w:rsidR="00402A0D" w:rsidRDefault="00402A0D"/>
    <w:p w:rsidR="00402A0D" w:rsidRDefault="00402A0D"/>
    <w:p w:rsidR="003B5E5B" w:rsidRPr="00402A0D" w:rsidRDefault="003B5E5B" w:rsidP="003B5E5B">
      <w:r>
        <w:t xml:space="preserve">                             </w:t>
      </w:r>
      <w:r>
        <w:tab/>
      </w:r>
      <w:r>
        <w:rPr>
          <w:noProof/>
        </w:rPr>
        <w:drawing>
          <wp:inline distT="0" distB="0" distL="0" distR="0" wp14:anchorId="2BBEE53D" wp14:editId="556D117A">
            <wp:extent cx="4864100" cy="3648075"/>
            <wp:effectExtent l="0" t="1588" r="0" b="0"/>
            <wp:docPr id="1" name="Picture 1" descr="C:\Users\rar011300\AppData\Local\Microsoft\Windows\INetCache\Content.Word\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r011300\AppData\Local\Microsoft\Windows\INetCache\Content.Word\IMG_7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864100" cy="3648075"/>
                    </a:xfrm>
                    <a:prstGeom prst="rect">
                      <a:avLst/>
                    </a:prstGeom>
                    <a:noFill/>
                    <a:ln>
                      <a:noFill/>
                    </a:ln>
                  </pic:spPr>
                </pic:pic>
              </a:graphicData>
            </a:graphic>
          </wp:inline>
        </w:drawing>
      </w:r>
    </w:p>
    <w:p w:rsidR="003B5E5B" w:rsidRPr="003B5E5B" w:rsidRDefault="003B5E5B">
      <w:pPr>
        <w:rPr>
          <w:sz w:val="28"/>
          <w:szCs w:val="28"/>
        </w:rPr>
      </w:pPr>
      <w:r>
        <w:tab/>
      </w:r>
      <w:r>
        <w:tab/>
      </w:r>
      <w:r>
        <w:tab/>
      </w:r>
      <w:r>
        <w:tab/>
        <w:t xml:space="preserve">                </w:t>
      </w:r>
      <w:r w:rsidRPr="003B5E5B">
        <w:rPr>
          <w:sz w:val="28"/>
          <w:szCs w:val="28"/>
        </w:rPr>
        <w:t xml:space="preserve">Suss </w:t>
      </w:r>
      <w:r w:rsidR="00DA430B">
        <w:rPr>
          <w:sz w:val="28"/>
          <w:szCs w:val="28"/>
        </w:rPr>
        <w:t xml:space="preserve">Microtech </w:t>
      </w:r>
      <w:r w:rsidRPr="003B5E5B">
        <w:rPr>
          <w:sz w:val="28"/>
          <w:szCs w:val="28"/>
        </w:rPr>
        <w:t xml:space="preserve">Contact Aligner </w:t>
      </w:r>
      <w:r w:rsidR="00DA430B">
        <w:rPr>
          <w:sz w:val="28"/>
          <w:szCs w:val="28"/>
        </w:rPr>
        <w:t>#</w:t>
      </w:r>
      <w:r w:rsidRPr="003B5E5B">
        <w:rPr>
          <w:sz w:val="28"/>
          <w:szCs w:val="28"/>
        </w:rPr>
        <w:t>2</w:t>
      </w:r>
    </w:p>
    <w:p w:rsidR="003B5E5B" w:rsidRDefault="003B5E5B"/>
    <w:p w:rsidR="003B5E5B" w:rsidRDefault="003B5E5B"/>
    <w:p w:rsidR="003B5E5B" w:rsidRDefault="003B5E5B" w:rsidP="003B5E5B">
      <w:pPr>
        <w:jc w:val="center"/>
        <w:rPr>
          <w:sz w:val="36"/>
          <w:szCs w:val="36"/>
        </w:rPr>
      </w:pPr>
      <w:r>
        <w:rPr>
          <w:sz w:val="36"/>
          <w:szCs w:val="36"/>
        </w:rPr>
        <w:t xml:space="preserve">      </w:t>
      </w:r>
      <w:r w:rsidRPr="003B5E5B">
        <w:rPr>
          <w:sz w:val="36"/>
          <w:szCs w:val="36"/>
        </w:rPr>
        <w:t>The University of Texas at Dallas</w:t>
      </w:r>
    </w:p>
    <w:p w:rsidR="003B5E5B" w:rsidRDefault="00DA430B" w:rsidP="003B5E5B">
      <w:pPr>
        <w:jc w:val="center"/>
      </w:pPr>
      <w:r>
        <w:rPr>
          <w:sz w:val="44"/>
          <w:szCs w:val="44"/>
        </w:rPr>
        <w:lastRenderedPageBreak/>
        <w:t>Suss MicroTec</w:t>
      </w:r>
      <w:r w:rsidR="00A00E69" w:rsidRPr="00A00E69">
        <w:rPr>
          <w:sz w:val="44"/>
          <w:szCs w:val="44"/>
        </w:rPr>
        <w:t xml:space="preserve"> #2 Contact Aligner</w:t>
      </w:r>
      <w:r w:rsidR="00A00E69">
        <w:rPr>
          <w:sz w:val="36"/>
          <w:szCs w:val="36"/>
        </w:rPr>
        <w:t xml:space="preserve"> </w:t>
      </w:r>
      <w:r w:rsidR="00A00E69" w:rsidRPr="00A00E69">
        <w:rPr>
          <w:sz w:val="44"/>
          <w:szCs w:val="36"/>
        </w:rPr>
        <w:t>Operation</w:t>
      </w:r>
    </w:p>
    <w:p w:rsidR="00A00E69" w:rsidRDefault="00A00E69" w:rsidP="00A00E69"/>
    <w:p w:rsidR="003630AF" w:rsidRDefault="00A00E69" w:rsidP="00A00E69">
      <w:r>
        <w:t>Roger Robbins</w:t>
      </w:r>
      <w:r>
        <w:tab/>
      </w:r>
      <w:r>
        <w:tab/>
      </w:r>
      <w:r>
        <w:tab/>
      </w:r>
      <w:r>
        <w:tab/>
      </w:r>
      <w:r>
        <w:tab/>
      </w:r>
      <w:r>
        <w:tab/>
      </w:r>
      <w:r>
        <w:tab/>
      </w:r>
      <w:r>
        <w:tab/>
      </w:r>
      <w:r>
        <w:tab/>
      </w:r>
      <w:r>
        <w:tab/>
      </w:r>
      <w:r w:rsidR="00F20BB5">
        <w:t>8/</w:t>
      </w:r>
      <w:r w:rsidR="00514C60">
        <w:t>5</w:t>
      </w:r>
      <w:r>
        <w:t>/2019</w:t>
      </w:r>
      <w:r w:rsidR="000C5204">
        <w:t xml:space="preserve"> </w:t>
      </w:r>
      <w:r w:rsidR="000C5204">
        <w:br/>
      </w:r>
      <w:r w:rsidR="000C5204">
        <w:tab/>
      </w:r>
      <w:r w:rsidR="000C5204">
        <w:tab/>
      </w:r>
      <w:r w:rsidR="000C5204">
        <w:tab/>
      </w:r>
      <w:r w:rsidR="000C5204">
        <w:tab/>
      </w:r>
      <w:r w:rsidR="000C5204">
        <w:tab/>
      </w:r>
      <w:r w:rsidR="000C5204">
        <w:tab/>
      </w:r>
      <w:r w:rsidR="000C5204">
        <w:tab/>
      </w:r>
      <w:r w:rsidR="000C5204">
        <w:tab/>
      </w:r>
      <w:r w:rsidR="000C5204">
        <w:tab/>
        <w:t xml:space="preserve">Up Dated:          </w:t>
      </w:r>
      <w:r w:rsidR="008D7DCE">
        <w:t>1</w:t>
      </w:r>
      <w:r w:rsidR="003630AF">
        <w:t>/</w:t>
      </w:r>
      <w:r w:rsidR="008D7DCE">
        <w:t>22/2021</w:t>
      </w:r>
    </w:p>
    <w:p w:rsidR="00A00E69" w:rsidRDefault="00B1507D" w:rsidP="00A00E69">
      <w:r>
        <w:t>C:\Documents\CleanRoomGeneral\Equipment\KarlSuss 2 Operation Manual.docx</w:t>
      </w:r>
    </w:p>
    <w:p w:rsidR="00B1507D" w:rsidRDefault="00B1507D" w:rsidP="00A00E69"/>
    <w:p w:rsidR="00AD2827" w:rsidRPr="00AD2827" w:rsidRDefault="00AD2827" w:rsidP="00AD2827">
      <w:pPr>
        <w:jc w:val="center"/>
        <w:rPr>
          <w:b/>
        </w:rPr>
      </w:pPr>
      <w:r w:rsidRPr="00AD2827">
        <w:rPr>
          <w:b/>
          <w:sz w:val="32"/>
          <w:szCs w:val="32"/>
        </w:rPr>
        <w:t>Table of Contents</w:t>
      </w:r>
    </w:p>
    <w:sdt>
      <w:sdtPr>
        <w:rPr>
          <w:rFonts w:asciiTheme="minorHAnsi" w:eastAsiaTheme="minorHAnsi" w:hAnsiTheme="minorHAnsi" w:cstheme="minorBidi"/>
          <w:color w:val="auto"/>
          <w:sz w:val="22"/>
          <w:szCs w:val="22"/>
        </w:rPr>
        <w:id w:val="1165362520"/>
        <w:docPartObj>
          <w:docPartGallery w:val="Table of Contents"/>
          <w:docPartUnique/>
        </w:docPartObj>
      </w:sdtPr>
      <w:sdtEndPr>
        <w:rPr>
          <w:b/>
          <w:bCs/>
          <w:noProof/>
        </w:rPr>
      </w:sdtEndPr>
      <w:sdtContent>
        <w:p w:rsidR="00AD7530" w:rsidRDefault="00AD7530">
          <w:pPr>
            <w:pStyle w:val="TOCHeading"/>
          </w:pPr>
          <w:r>
            <w:t>Table of Contents</w:t>
          </w:r>
        </w:p>
        <w:p w:rsidR="008D7DCE" w:rsidRDefault="00AD7530">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62204975" w:history="1">
            <w:r w:rsidR="008D7DCE" w:rsidRPr="0037653A">
              <w:rPr>
                <w:rStyle w:val="Hyperlink"/>
                <w:noProof/>
              </w:rPr>
              <w:t>Introduction:</w:t>
            </w:r>
            <w:r w:rsidR="008D7DCE">
              <w:rPr>
                <w:noProof/>
                <w:webHidden/>
              </w:rPr>
              <w:tab/>
            </w:r>
            <w:r w:rsidR="008D7DCE">
              <w:rPr>
                <w:noProof/>
                <w:webHidden/>
              </w:rPr>
              <w:fldChar w:fldCharType="begin"/>
            </w:r>
            <w:r w:rsidR="008D7DCE">
              <w:rPr>
                <w:noProof/>
                <w:webHidden/>
              </w:rPr>
              <w:instrText xml:space="preserve"> PAGEREF _Toc62204975 \h </w:instrText>
            </w:r>
            <w:r w:rsidR="008D7DCE">
              <w:rPr>
                <w:noProof/>
                <w:webHidden/>
              </w:rPr>
            </w:r>
            <w:r w:rsidR="008D7DCE">
              <w:rPr>
                <w:noProof/>
                <w:webHidden/>
              </w:rPr>
              <w:fldChar w:fldCharType="separate"/>
            </w:r>
            <w:r w:rsidR="008D7DCE">
              <w:rPr>
                <w:noProof/>
                <w:webHidden/>
              </w:rPr>
              <w:t>4</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76" w:history="1">
            <w:r w:rsidR="008D7DCE" w:rsidRPr="0037653A">
              <w:rPr>
                <w:rStyle w:val="Hyperlink"/>
                <w:noProof/>
              </w:rPr>
              <w:t>Tool Description</w:t>
            </w:r>
            <w:r w:rsidR="008D7DCE">
              <w:rPr>
                <w:noProof/>
                <w:webHidden/>
              </w:rPr>
              <w:tab/>
            </w:r>
            <w:r w:rsidR="008D7DCE">
              <w:rPr>
                <w:noProof/>
                <w:webHidden/>
              </w:rPr>
              <w:fldChar w:fldCharType="begin"/>
            </w:r>
            <w:r w:rsidR="008D7DCE">
              <w:rPr>
                <w:noProof/>
                <w:webHidden/>
              </w:rPr>
              <w:instrText xml:space="preserve"> PAGEREF _Toc62204976 \h </w:instrText>
            </w:r>
            <w:r w:rsidR="008D7DCE">
              <w:rPr>
                <w:noProof/>
                <w:webHidden/>
              </w:rPr>
            </w:r>
            <w:r w:rsidR="008D7DCE">
              <w:rPr>
                <w:noProof/>
                <w:webHidden/>
              </w:rPr>
              <w:fldChar w:fldCharType="separate"/>
            </w:r>
            <w:r w:rsidR="008D7DCE">
              <w:rPr>
                <w:noProof/>
                <w:webHidden/>
              </w:rPr>
              <w:t>4</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77" w:history="1">
            <w:r w:rsidR="008D7DCE" w:rsidRPr="0037653A">
              <w:rPr>
                <w:rStyle w:val="Hyperlink"/>
                <w:noProof/>
              </w:rPr>
              <w:t>Log Book Use</w:t>
            </w:r>
            <w:r w:rsidR="008D7DCE">
              <w:rPr>
                <w:noProof/>
                <w:webHidden/>
              </w:rPr>
              <w:tab/>
            </w:r>
            <w:r w:rsidR="008D7DCE">
              <w:rPr>
                <w:noProof/>
                <w:webHidden/>
              </w:rPr>
              <w:fldChar w:fldCharType="begin"/>
            </w:r>
            <w:r w:rsidR="008D7DCE">
              <w:rPr>
                <w:noProof/>
                <w:webHidden/>
              </w:rPr>
              <w:instrText xml:space="preserve"> PAGEREF _Toc62204977 \h </w:instrText>
            </w:r>
            <w:r w:rsidR="008D7DCE">
              <w:rPr>
                <w:noProof/>
                <w:webHidden/>
              </w:rPr>
            </w:r>
            <w:r w:rsidR="008D7DCE">
              <w:rPr>
                <w:noProof/>
                <w:webHidden/>
              </w:rPr>
              <w:fldChar w:fldCharType="separate"/>
            </w:r>
            <w:r w:rsidR="008D7DCE">
              <w:rPr>
                <w:noProof/>
                <w:webHidden/>
              </w:rPr>
              <w:t>5</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78" w:history="1">
            <w:r w:rsidR="008D7DCE" w:rsidRPr="0037653A">
              <w:rPr>
                <w:rStyle w:val="Hyperlink"/>
                <w:noProof/>
              </w:rPr>
              <w:t>Tool Operation</w:t>
            </w:r>
            <w:r w:rsidR="008D7DCE">
              <w:rPr>
                <w:noProof/>
                <w:webHidden/>
              </w:rPr>
              <w:tab/>
            </w:r>
            <w:r w:rsidR="008D7DCE">
              <w:rPr>
                <w:noProof/>
                <w:webHidden/>
              </w:rPr>
              <w:fldChar w:fldCharType="begin"/>
            </w:r>
            <w:r w:rsidR="008D7DCE">
              <w:rPr>
                <w:noProof/>
                <w:webHidden/>
              </w:rPr>
              <w:instrText xml:space="preserve"> PAGEREF _Toc62204978 \h </w:instrText>
            </w:r>
            <w:r w:rsidR="008D7DCE">
              <w:rPr>
                <w:noProof/>
                <w:webHidden/>
              </w:rPr>
            </w:r>
            <w:r w:rsidR="008D7DCE">
              <w:rPr>
                <w:noProof/>
                <w:webHidden/>
              </w:rPr>
              <w:fldChar w:fldCharType="separate"/>
            </w:r>
            <w:r w:rsidR="008D7DCE">
              <w:rPr>
                <w:noProof/>
                <w:webHidden/>
              </w:rPr>
              <w:t>6</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79" w:history="1">
            <w:r w:rsidR="008D7DCE" w:rsidRPr="0037653A">
              <w:rPr>
                <w:rStyle w:val="Hyperlink"/>
                <w:noProof/>
              </w:rPr>
              <w:t>Starting the Tool</w:t>
            </w:r>
            <w:r w:rsidR="008D7DCE">
              <w:rPr>
                <w:noProof/>
                <w:webHidden/>
              </w:rPr>
              <w:tab/>
            </w:r>
            <w:r w:rsidR="008D7DCE">
              <w:rPr>
                <w:noProof/>
                <w:webHidden/>
              </w:rPr>
              <w:fldChar w:fldCharType="begin"/>
            </w:r>
            <w:r w:rsidR="008D7DCE">
              <w:rPr>
                <w:noProof/>
                <w:webHidden/>
              </w:rPr>
              <w:instrText xml:space="preserve"> PAGEREF _Toc62204979 \h </w:instrText>
            </w:r>
            <w:r w:rsidR="008D7DCE">
              <w:rPr>
                <w:noProof/>
                <w:webHidden/>
              </w:rPr>
            </w:r>
            <w:r w:rsidR="008D7DCE">
              <w:rPr>
                <w:noProof/>
                <w:webHidden/>
              </w:rPr>
              <w:fldChar w:fldCharType="separate"/>
            </w:r>
            <w:r w:rsidR="008D7DCE">
              <w:rPr>
                <w:noProof/>
                <w:webHidden/>
              </w:rPr>
              <w:t>6</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0" w:history="1">
            <w:r w:rsidR="008D7DCE" w:rsidRPr="0037653A">
              <w:rPr>
                <w:rStyle w:val="Hyperlink"/>
                <w:noProof/>
              </w:rPr>
              <w:t>Setting up the Software for Operation</w:t>
            </w:r>
            <w:r w:rsidR="008D7DCE">
              <w:rPr>
                <w:noProof/>
                <w:webHidden/>
              </w:rPr>
              <w:tab/>
            </w:r>
            <w:r w:rsidR="008D7DCE">
              <w:rPr>
                <w:noProof/>
                <w:webHidden/>
              </w:rPr>
              <w:fldChar w:fldCharType="begin"/>
            </w:r>
            <w:r w:rsidR="008D7DCE">
              <w:rPr>
                <w:noProof/>
                <w:webHidden/>
              </w:rPr>
              <w:instrText xml:space="preserve"> PAGEREF _Toc62204980 \h </w:instrText>
            </w:r>
            <w:r w:rsidR="008D7DCE">
              <w:rPr>
                <w:noProof/>
                <w:webHidden/>
              </w:rPr>
            </w:r>
            <w:r w:rsidR="008D7DCE">
              <w:rPr>
                <w:noProof/>
                <w:webHidden/>
              </w:rPr>
              <w:fldChar w:fldCharType="separate"/>
            </w:r>
            <w:r w:rsidR="008D7DCE">
              <w:rPr>
                <w:noProof/>
                <w:webHidden/>
              </w:rPr>
              <w:t>7</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1" w:history="1">
            <w:r w:rsidR="008D7DCE" w:rsidRPr="0037653A">
              <w:rPr>
                <w:rStyle w:val="Hyperlink"/>
                <w:noProof/>
              </w:rPr>
              <w:t>Creating a New Recipe</w:t>
            </w:r>
            <w:r w:rsidR="008D7DCE">
              <w:rPr>
                <w:noProof/>
                <w:webHidden/>
              </w:rPr>
              <w:tab/>
            </w:r>
            <w:r w:rsidR="008D7DCE">
              <w:rPr>
                <w:noProof/>
                <w:webHidden/>
              </w:rPr>
              <w:fldChar w:fldCharType="begin"/>
            </w:r>
            <w:r w:rsidR="008D7DCE">
              <w:rPr>
                <w:noProof/>
                <w:webHidden/>
              </w:rPr>
              <w:instrText xml:space="preserve"> PAGEREF _Toc62204981 \h </w:instrText>
            </w:r>
            <w:r w:rsidR="008D7DCE">
              <w:rPr>
                <w:noProof/>
                <w:webHidden/>
              </w:rPr>
            </w:r>
            <w:r w:rsidR="008D7DCE">
              <w:rPr>
                <w:noProof/>
                <w:webHidden/>
              </w:rPr>
              <w:fldChar w:fldCharType="separate"/>
            </w:r>
            <w:r w:rsidR="008D7DCE">
              <w:rPr>
                <w:noProof/>
                <w:webHidden/>
              </w:rPr>
              <w:t>7</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82" w:history="1">
            <w:r w:rsidR="008D7DCE" w:rsidRPr="0037653A">
              <w:rPr>
                <w:rStyle w:val="Hyperlink"/>
                <w:noProof/>
              </w:rPr>
              <w:t>First Level Wafer Exposure Procedure</w:t>
            </w:r>
            <w:r w:rsidR="008D7DCE">
              <w:rPr>
                <w:noProof/>
                <w:webHidden/>
              </w:rPr>
              <w:tab/>
            </w:r>
            <w:r w:rsidR="008D7DCE">
              <w:rPr>
                <w:noProof/>
                <w:webHidden/>
              </w:rPr>
              <w:fldChar w:fldCharType="begin"/>
            </w:r>
            <w:r w:rsidR="008D7DCE">
              <w:rPr>
                <w:noProof/>
                <w:webHidden/>
              </w:rPr>
              <w:instrText xml:space="preserve"> PAGEREF _Toc62204982 \h </w:instrText>
            </w:r>
            <w:r w:rsidR="008D7DCE">
              <w:rPr>
                <w:noProof/>
                <w:webHidden/>
              </w:rPr>
            </w:r>
            <w:r w:rsidR="008D7DCE">
              <w:rPr>
                <w:noProof/>
                <w:webHidden/>
              </w:rPr>
              <w:fldChar w:fldCharType="separate"/>
            </w:r>
            <w:r w:rsidR="008D7DCE">
              <w:rPr>
                <w:noProof/>
                <w:webHidden/>
              </w:rPr>
              <w:t>9</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83" w:history="1">
            <w:r w:rsidR="008D7DCE" w:rsidRPr="0037653A">
              <w:rPr>
                <w:rStyle w:val="Hyperlink"/>
                <w:noProof/>
              </w:rPr>
              <w:t>Top Side Manual Alignment</w:t>
            </w:r>
            <w:r w:rsidR="008D7DCE">
              <w:rPr>
                <w:noProof/>
                <w:webHidden/>
              </w:rPr>
              <w:tab/>
            </w:r>
            <w:r w:rsidR="008D7DCE">
              <w:rPr>
                <w:noProof/>
                <w:webHidden/>
              </w:rPr>
              <w:fldChar w:fldCharType="begin"/>
            </w:r>
            <w:r w:rsidR="008D7DCE">
              <w:rPr>
                <w:noProof/>
                <w:webHidden/>
              </w:rPr>
              <w:instrText xml:space="preserve"> PAGEREF _Toc62204983 \h </w:instrText>
            </w:r>
            <w:r w:rsidR="008D7DCE">
              <w:rPr>
                <w:noProof/>
                <w:webHidden/>
              </w:rPr>
            </w:r>
            <w:r w:rsidR="008D7DCE">
              <w:rPr>
                <w:noProof/>
                <w:webHidden/>
              </w:rPr>
              <w:fldChar w:fldCharType="separate"/>
            </w:r>
            <w:r w:rsidR="008D7DCE">
              <w:rPr>
                <w:noProof/>
                <w:webHidden/>
              </w:rPr>
              <w:t>13</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4" w:history="1">
            <w:r w:rsidR="008D7DCE" w:rsidRPr="0037653A">
              <w:rPr>
                <w:rStyle w:val="Hyperlink"/>
                <w:noProof/>
              </w:rPr>
              <w:t>Alignment Location Shift</w:t>
            </w:r>
            <w:r w:rsidR="008D7DCE">
              <w:rPr>
                <w:noProof/>
                <w:webHidden/>
              </w:rPr>
              <w:tab/>
            </w:r>
            <w:r w:rsidR="008D7DCE">
              <w:rPr>
                <w:noProof/>
                <w:webHidden/>
              </w:rPr>
              <w:fldChar w:fldCharType="begin"/>
            </w:r>
            <w:r w:rsidR="008D7DCE">
              <w:rPr>
                <w:noProof/>
                <w:webHidden/>
              </w:rPr>
              <w:instrText xml:space="preserve"> PAGEREF _Toc62204984 \h </w:instrText>
            </w:r>
            <w:r w:rsidR="008D7DCE">
              <w:rPr>
                <w:noProof/>
                <w:webHidden/>
              </w:rPr>
            </w:r>
            <w:r w:rsidR="008D7DCE">
              <w:rPr>
                <w:noProof/>
                <w:webHidden/>
              </w:rPr>
              <w:fldChar w:fldCharType="separate"/>
            </w:r>
            <w:r w:rsidR="008D7DCE">
              <w:rPr>
                <w:noProof/>
                <w:webHidden/>
              </w:rPr>
              <w:t>14</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5" w:history="1">
            <w:r w:rsidR="008D7DCE" w:rsidRPr="0037653A">
              <w:rPr>
                <w:rStyle w:val="Hyperlink"/>
                <w:noProof/>
              </w:rPr>
              <w:t>Manual Top Side Alignment Instructions (Small Gap between mask and substrate)</w:t>
            </w:r>
            <w:r w:rsidR="008D7DCE">
              <w:rPr>
                <w:noProof/>
                <w:webHidden/>
              </w:rPr>
              <w:tab/>
            </w:r>
            <w:r w:rsidR="008D7DCE">
              <w:rPr>
                <w:noProof/>
                <w:webHidden/>
              </w:rPr>
              <w:fldChar w:fldCharType="begin"/>
            </w:r>
            <w:r w:rsidR="008D7DCE">
              <w:rPr>
                <w:noProof/>
                <w:webHidden/>
              </w:rPr>
              <w:instrText xml:space="preserve"> PAGEREF _Toc62204985 \h </w:instrText>
            </w:r>
            <w:r w:rsidR="008D7DCE">
              <w:rPr>
                <w:noProof/>
                <w:webHidden/>
              </w:rPr>
            </w:r>
            <w:r w:rsidR="008D7DCE">
              <w:rPr>
                <w:noProof/>
                <w:webHidden/>
              </w:rPr>
              <w:fldChar w:fldCharType="separate"/>
            </w:r>
            <w:r w:rsidR="008D7DCE">
              <w:rPr>
                <w:noProof/>
                <w:webHidden/>
              </w:rPr>
              <w:t>16</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6" w:history="1">
            <w:r w:rsidR="008D7DCE" w:rsidRPr="0037653A">
              <w:rPr>
                <w:rStyle w:val="Hyperlink"/>
                <w:noProof/>
              </w:rPr>
              <w:t>Manual Top Side Alignment Instructions (Large Gap)</w:t>
            </w:r>
            <w:r w:rsidR="008D7DCE">
              <w:rPr>
                <w:noProof/>
                <w:webHidden/>
              </w:rPr>
              <w:tab/>
            </w:r>
            <w:r w:rsidR="008D7DCE">
              <w:rPr>
                <w:noProof/>
                <w:webHidden/>
              </w:rPr>
              <w:fldChar w:fldCharType="begin"/>
            </w:r>
            <w:r w:rsidR="008D7DCE">
              <w:rPr>
                <w:noProof/>
                <w:webHidden/>
              </w:rPr>
              <w:instrText xml:space="preserve"> PAGEREF _Toc62204986 \h </w:instrText>
            </w:r>
            <w:r w:rsidR="008D7DCE">
              <w:rPr>
                <w:noProof/>
                <w:webHidden/>
              </w:rPr>
            </w:r>
            <w:r w:rsidR="008D7DCE">
              <w:rPr>
                <w:noProof/>
                <w:webHidden/>
              </w:rPr>
              <w:fldChar w:fldCharType="separate"/>
            </w:r>
            <w:r w:rsidR="008D7DCE">
              <w:rPr>
                <w:noProof/>
                <w:webHidden/>
              </w:rPr>
              <w:t>17</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87" w:history="1">
            <w:r w:rsidR="008D7DCE" w:rsidRPr="0037653A">
              <w:rPr>
                <w:rStyle w:val="Hyperlink"/>
                <w:noProof/>
              </w:rPr>
              <w:t>Top Side Small Sample Single Microscope Alignment</w:t>
            </w:r>
            <w:r w:rsidR="008D7DCE">
              <w:rPr>
                <w:noProof/>
                <w:webHidden/>
              </w:rPr>
              <w:tab/>
            </w:r>
            <w:r w:rsidR="008D7DCE">
              <w:rPr>
                <w:noProof/>
                <w:webHidden/>
              </w:rPr>
              <w:fldChar w:fldCharType="begin"/>
            </w:r>
            <w:r w:rsidR="008D7DCE">
              <w:rPr>
                <w:noProof/>
                <w:webHidden/>
              </w:rPr>
              <w:instrText xml:space="preserve"> PAGEREF _Toc62204987 \h </w:instrText>
            </w:r>
            <w:r w:rsidR="008D7DCE">
              <w:rPr>
                <w:noProof/>
                <w:webHidden/>
              </w:rPr>
            </w:r>
            <w:r w:rsidR="008D7DCE">
              <w:rPr>
                <w:noProof/>
                <w:webHidden/>
              </w:rPr>
              <w:fldChar w:fldCharType="separate"/>
            </w:r>
            <w:r w:rsidR="008D7DCE">
              <w:rPr>
                <w:noProof/>
                <w:webHidden/>
              </w:rPr>
              <w:t>18</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8" w:history="1">
            <w:r w:rsidR="008D7DCE" w:rsidRPr="0037653A">
              <w:rPr>
                <w:rStyle w:val="Hyperlink"/>
                <w:noProof/>
              </w:rPr>
              <w:t>Concept</w:t>
            </w:r>
            <w:r w:rsidR="008D7DCE">
              <w:rPr>
                <w:noProof/>
                <w:webHidden/>
              </w:rPr>
              <w:tab/>
            </w:r>
            <w:r w:rsidR="008D7DCE">
              <w:rPr>
                <w:noProof/>
                <w:webHidden/>
              </w:rPr>
              <w:fldChar w:fldCharType="begin"/>
            </w:r>
            <w:r w:rsidR="008D7DCE">
              <w:rPr>
                <w:noProof/>
                <w:webHidden/>
              </w:rPr>
              <w:instrText xml:space="preserve"> PAGEREF _Toc62204988 \h </w:instrText>
            </w:r>
            <w:r w:rsidR="008D7DCE">
              <w:rPr>
                <w:noProof/>
                <w:webHidden/>
              </w:rPr>
            </w:r>
            <w:r w:rsidR="008D7DCE">
              <w:rPr>
                <w:noProof/>
                <w:webHidden/>
              </w:rPr>
              <w:fldChar w:fldCharType="separate"/>
            </w:r>
            <w:r w:rsidR="008D7DCE">
              <w:rPr>
                <w:noProof/>
                <w:webHidden/>
              </w:rPr>
              <w:t>18</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89" w:history="1">
            <w:r w:rsidR="008D7DCE" w:rsidRPr="0037653A">
              <w:rPr>
                <w:rStyle w:val="Hyperlink"/>
                <w:noProof/>
              </w:rPr>
              <w:t>Top Side Single Microscope Alignment Instructions</w:t>
            </w:r>
            <w:r w:rsidR="008D7DCE">
              <w:rPr>
                <w:noProof/>
                <w:webHidden/>
              </w:rPr>
              <w:tab/>
            </w:r>
            <w:r w:rsidR="008D7DCE">
              <w:rPr>
                <w:noProof/>
                <w:webHidden/>
              </w:rPr>
              <w:fldChar w:fldCharType="begin"/>
            </w:r>
            <w:r w:rsidR="008D7DCE">
              <w:rPr>
                <w:noProof/>
                <w:webHidden/>
              </w:rPr>
              <w:instrText xml:space="preserve"> PAGEREF _Toc62204989 \h </w:instrText>
            </w:r>
            <w:r w:rsidR="008D7DCE">
              <w:rPr>
                <w:noProof/>
                <w:webHidden/>
              </w:rPr>
            </w:r>
            <w:r w:rsidR="008D7DCE">
              <w:rPr>
                <w:noProof/>
                <w:webHidden/>
              </w:rPr>
              <w:fldChar w:fldCharType="separate"/>
            </w:r>
            <w:r w:rsidR="008D7DCE">
              <w:rPr>
                <w:noProof/>
                <w:webHidden/>
              </w:rPr>
              <w:t>18</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90" w:history="1">
            <w:r w:rsidR="008D7DCE" w:rsidRPr="0037653A">
              <w:rPr>
                <w:rStyle w:val="Hyperlink"/>
                <w:noProof/>
              </w:rPr>
              <w:t>Backside Alignment</w:t>
            </w:r>
            <w:r w:rsidR="008D7DCE">
              <w:rPr>
                <w:noProof/>
                <w:webHidden/>
              </w:rPr>
              <w:tab/>
            </w:r>
            <w:r w:rsidR="008D7DCE">
              <w:rPr>
                <w:noProof/>
                <w:webHidden/>
              </w:rPr>
              <w:fldChar w:fldCharType="begin"/>
            </w:r>
            <w:r w:rsidR="008D7DCE">
              <w:rPr>
                <w:noProof/>
                <w:webHidden/>
              </w:rPr>
              <w:instrText xml:space="preserve"> PAGEREF _Toc62204990 \h </w:instrText>
            </w:r>
            <w:r w:rsidR="008D7DCE">
              <w:rPr>
                <w:noProof/>
                <w:webHidden/>
              </w:rPr>
            </w:r>
            <w:r w:rsidR="008D7DCE">
              <w:rPr>
                <w:noProof/>
                <w:webHidden/>
              </w:rPr>
              <w:fldChar w:fldCharType="separate"/>
            </w:r>
            <w:r w:rsidR="008D7DCE">
              <w:rPr>
                <w:noProof/>
                <w:webHidden/>
              </w:rPr>
              <w:t>21</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91" w:history="1">
            <w:r w:rsidR="008D7DCE" w:rsidRPr="0037653A">
              <w:rPr>
                <w:rStyle w:val="Hyperlink"/>
                <w:noProof/>
              </w:rPr>
              <w:t>Full Wafer Concept</w:t>
            </w:r>
            <w:r w:rsidR="008D7DCE">
              <w:rPr>
                <w:noProof/>
                <w:webHidden/>
              </w:rPr>
              <w:tab/>
            </w:r>
            <w:r w:rsidR="008D7DCE">
              <w:rPr>
                <w:noProof/>
                <w:webHidden/>
              </w:rPr>
              <w:fldChar w:fldCharType="begin"/>
            </w:r>
            <w:r w:rsidR="008D7DCE">
              <w:rPr>
                <w:noProof/>
                <w:webHidden/>
              </w:rPr>
              <w:instrText xml:space="preserve"> PAGEREF _Toc62204991 \h </w:instrText>
            </w:r>
            <w:r w:rsidR="008D7DCE">
              <w:rPr>
                <w:noProof/>
                <w:webHidden/>
              </w:rPr>
            </w:r>
            <w:r w:rsidR="008D7DCE">
              <w:rPr>
                <w:noProof/>
                <w:webHidden/>
              </w:rPr>
              <w:fldChar w:fldCharType="separate"/>
            </w:r>
            <w:r w:rsidR="008D7DCE">
              <w:rPr>
                <w:noProof/>
                <w:webHidden/>
              </w:rPr>
              <w:t>21</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92" w:history="1">
            <w:r w:rsidR="008D7DCE" w:rsidRPr="0037653A">
              <w:rPr>
                <w:rStyle w:val="Hyperlink"/>
                <w:noProof/>
              </w:rPr>
              <w:t>Full Wafer Backside Alignment Instructions</w:t>
            </w:r>
            <w:r w:rsidR="008D7DCE">
              <w:rPr>
                <w:noProof/>
                <w:webHidden/>
              </w:rPr>
              <w:tab/>
            </w:r>
            <w:r w:rsidR="008D7DCE">
              <w:rPr>
                <w:noProof/>
                <w:webHidden/>
              </w:rPr>
              <w:fldChar w:fldCharType="begin"/>
            </w:r>
            <w:r w:rsidR="008D7DCE">
              <w:rPr>
                <w:noProof/>
                <w:webHidden/>
              </w:rPr>
              <w:instrText xml:space="preserve"> PAGEREF _Toc62204992 \h </w:instrText>
            </w:r>
            <w:r w:rsidR="008D7DCE">
              <w:rPr>
                <w:noProof/>
                <w:webHidden/>
              </w:rPr>
            </w:r>
            <w:r w:rsidR="008D7DCE">
              <w:rPr>
                <w:noProof/>
                <w:webHidden/>
              </w:rPr>
              <w:fldChar w:fldCharType="separate"/>
            </w:r>
            <w:r w:rsidR="008D7DCE">
              <w:rPr>
                <w:noProof/>
                <w:webHidden/>
              </w:rPr>
              <w:t>22</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93" w:history="1">
            <w:r w:rsidR="008D7DCE" w:rsidRPr="0037653A">
              <w:rPr>
                <w:rStyle w:val="Hyperlink"/>
                <w:noProof/>
              </w:rPr>
              <w:t>Backside Small Sample Single Microscope Alignment</w:t>
            </w:r>
            <w:r w:rsidR="008D7DCE">
              <w:rPr>
                <w:noProof/>
                <w:webHidden/>
              </w:rPr>
              <w:tab/>
            </w:r>
            <w:r w:rsidR="008D7DCE">
              <w:rPr>
                <w:noProof/>
                <w:webHidden/>
              </w:rPr>
              <w:fldChar w:fldCharType="begin"/>
            </w:r>
            <w:r w:rsidR="008D7DCE">
              <w:rPr>
                <w:noProof/>
                <w:webHidden/>
              </w:rPr>
              <w:instrText xml:space="preserve"> PAGEREF _Toc62204993 \h </w:instrText>
            </w:r>
            <w:r w:rsidR="008D7DCE">
              <w:rPr>
                <w:noProof/>
                <w:webHidden/>
              </w:rPr>
            </w:r>
            <w:r w:rsidR="008D7DCE">
              <w:rPr>
                <w:noProof/>
                <w:webHidden/>
              </w:rPr>
              <w:fldChar w:fldCharType="separate"/>
            </w:r>
            <w:r w:rsidR="008D7DCE">
              <w:rPr>
                <w:noProof/>
                <w:webHidden/>
              </w:rPr>
              <w:t>24</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94" w:history="1">
            <w:r w:rsidR="008D7DCE" w:rsidRPr="0037653A">
              <w:rPr>
                <w:rStyle w:val="Hyperlink"/>
                <w:noProof/>
              </w:rPr>
              <w:t>Concept</w:t>
            </w:r>
            <w:r w:rsidR="008D7DCE">
              <w:rPr>
                <w:noProof/>
                <w:webHidden/>
              </w:rPr>
              <w:tab/>
            </w:r>
            <w:r w:rsidR="008D7DCE">
              <w:rPr>
                <w:noProof/>
                <w:webHidden/>
              </w:rPr>
              <w:fldChar w:fldCharType="begin"/>
            </w:r>
            <w:r w:rsidR="008D7DCE">
              <w:rPr>
                <w:noProof/>
                <w:webHidden/>
              </w:rPr>
              <w:instrText xml:space="preserve"> PAGEREF _Toc62204994 \h </w:instrText>
            </w:r>
            <w:r w:rsidR="008D7DCE">
              <w:rPr>
                <w:noProof/>
                <w:webHidden/>
              </w:rPr>
            </w:r>
            <w:r w:rsidR="008D7DCE">
              <w:rPr>
                <w:noProof/>
                <w:webHidden/>
              </w:rPr>
              <w:fldChar w:fldCharType="separate"/>
            </w:r>
            <w:r w:rsidR="008D7DCE">
              <w:rPr>
                <w:noProof/>
                <w:webHidden/>
              </w:rPr>
              <w:t>24</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95" w:history="1">
            <w:r w:rsidR="008D7DCE" w:rsidRPr="0037653A">
              <w:rPr>
                <w:rStyle w:val="Hyperlink"/>
                <w:noProof/>
              </w:rPr>
              <w:t>Single Microscope Backside Alignment Procedure</w:t>
            </w:r>
            <w:r w:rsidR="008D7DCE">
              <w:rPr>
                <w:noProof/>
                <w:webHidden/>
              </w:rPr>
              <w:tab/>
            </w:r>
            <w:r w:rsidR="008D7DCE">
              <w:rPr>
                <w:noProof/>
                <w:webHidden/>
              </w:rPr>
              <w:fldChar w:fldCharType="begin"/>
            </w:r>
            <w:r w:rsidR="008D7DCE">
              <w:rPr>
                <w:noProof/>
                <w:webHidden/>
              </w:rPr>
              <w:instrText xml:space="preserve"> PAGEREF _Toc62204995 \h </w:instrText>
            </w:r>
            <w:r w:rsidR="008D7DCE">
              <w:rPr>
                <w:noProof/>
                <w:webHidden/>
              </w:rPr>
            </w:r>
            <w:r w:rsidR="008D7DCE">
              <w:rPr>
                <w:noProof/>
                <w:webHidden/>
              </w:rPr>
              <w:fldChar w:fldCharType="separate"/>
            </w:r>
            <w:r w:rsidR="008D7DCE">
              <w:rPr>
                <w:noProof/>
                <w:webHidden/>
              </w:rPr>
              <w:t>24</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96" w:history="1">
            <w:r w:rsidR="008D7DCE" w:rsidRPr="0037653A">
              <w:rPr>
                <w:rStyle w:val="Hyperlink"/>
                <w:noProof/>
              </w:rPr>
              <w:t>Sample Prep Guidance</w:t>
            </w:r>
            <w:r w:rsidR="008D7DCE">
              <w:rPr>
                <w:noProof/>
                <w:webHidden/>
              </w:rPr>
              <w:tab/>
            </w:r>
            <w:r w:rsidR="008D7DCE">
              <w:rPr>
                <w:noProof/>
                <w:webHidden/>
              </w:rPr>
              <w:fldChar w:fldCharType="begin"/>
            </w:r>
            <w:r w:rsidR="008D7DCE">
              <w:rPr>
                <w:noProof/>
                <w:webHidden/>
              </w:rPr>
              <w:instrText xml:space="preserve"> PAGEREF _Toc62204996 \h </w:instrText>
            </w:r>
            <w:r w:rsidR="008D7DCE">
              <w:rPr>
                <w:noProof/>
                <w:webHidden/>
              </w:rPr>
            </w:r>
            <w:r w:rsidR="008D7DCE">
              <w:rPr>
                <w:noProof/>
                <w:webHidden/>
              </w:rPr>
              <w:fldChar w:fldCharType="separate"/>
            </w:r>
            <w:r w:rsidR="008D7DCE">
              <w:rPr>
                <w:noProof/>
                <w:webHidden/>
              </w:rPr>
              <w:t>24</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4997" w:history="1">
            <w:r w:rsidR="008D7DCE" w:rsidRPr="0037653A">
              <w:rPr>
                <w:rStyle w:val="Hyperlink"/>
                <w:noProof/>
              </w:rPr>
              <w:t>Small Sample Backside Alignment Procedure</w:t>
            </w:r>
            <w:r w:rsidR="008D7DCE">
              <w:rPr>
                <w:noProof/>
                <w:webHidden/>
              </w:rPr>
              <w:tab/>
            </w:r>
            <w:r w:rsidR="008D7DCE">
              <w:rPr>
                <w:noProof/>
                <w:webHidden/>
              </w:rPr>
              <w:fldChar w:fldCharType="begin"/>
            </w:r>
            <w:r w:rsidR="008D7DCE">
              <w:rPr>
                <w:noProof/>
                <w:webHidden/>
              </w:rPr>
              <w:instrText xml:space="preserve"> PAGEREF _Toc62204997 \h </w:instrText>
            </w:r>
            <w:r w:rsidR="008D7DCE">
              <w:rPr>
                <w:noProof/>
                <w:webHidden/>
              </w:rPr>
            </w:r>
            <w:r w:rsidR="008D7DCE">
              <w:rPr>
                <w:noProof/>
                <w:webHidden/>
              </w:rPr>
              <w:fldChar w:fldCharType="separate"/>
            </w:r>
            <w:r w:rsidR="008D7DCE">
              <w:rPr>
                <w:noProof/>
                <w:webHidden/>
              </w:rPr>
              <w:t>25</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98" w:history="1">
            <w:r w:rsidR="008D7DCE" w:rsidRPr="0037653A">
              <w:rPr>
                <w:rStyle w:val="Hyperlink"/>
                <w:noProof/>
              </w:rPr>
              <w:t>Flood Exposure</w:t>
            </w:r>
            <w:r w:rsidR="008D7DCE">
              <w:rPr>
                <w:noProof/>
                <w:webHidden/>
              </w:rPr>
              <w:tab/>
            </w:r>
            <w:r w:rsidR="008D7DCE">
              <w:rPr>
                <w:noProof/>
                <w:webHidden/>
              </w:rPr>
              <w:fldChar w:fldCharType="begin"/>
            </w:r>
            <w:r w:rsidR="008D7DCE">
              <w:rPr>
                <w:noProof/>
                <w:webHidden/>
              </w:rPr>
              <w:instrText xml:space="preserve"> PAGEREF _Toc62204998 \h </w:instrText>
            </w:r>
            <w:r w:rsidR="008D7DCE">
              <w:rPr>
                <w:noProof/>
                <w:webHidden/>
              </w:rPr>
            </w:r>
            <w:r w:rsidR="008D7DCE">
              <w:rPr>
                <w:noProof/>
                <w:webHidden/>
              </w:rPr>
              <w:fldChar w:fldCharType="separate"/>
            </w:r>
            <w:r w:rsidR="008D7DCE">
              <w:rPr>
                <w:noProof/>
                <w:webHidden/>
              </w:rPr>
              <w:t>26</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4999" w:history="1">
            <w:r w:rsidR="008D7DCE" w:rsidRPr="0037653A">
              <w:rPr>
                <w:rStyle w:val="Hyperlink"/>
                <w:noProof/>
              </w:rPr>
              <w:t>Sector Exposure (Dose Determination)</w:t>
            </w:r>
            <w:r w:rsidR="008D7DCE">
              <w:rPr>
                <w:noProof/>
                <w:webHidden/>
              </w:rPr>
              <w:tab/>
            </w:r>
            <w:r w:rsidR="008D7DCE">
              <w:rPr>
                <w:noProof/>
                <w:webHidden/>
              </w:rPr>
              <w:fldChar w:fldCharType="begin"/>
            </w:r>
            <w:r w:rsidR="008D7DCE">
              <w:rPr>
                <w:noProof/>
                <w:webHidden/>
              </w:rPr>
              <w:instrText xml:space="preserve"> PAGEREF _Toc62204999 \h </w:instrText>
            </w:r>
            <w:r w:rsidR="008D7DCE">
              <w:rPr>
                <w:noProof/>
                <w:webHidden/>
              </w:rPr>
            </w:r>
            <w:r w:rsidR="008D7DCE">
              <w:rPr>
                <w:noProof/>
                <w:webHidden/>
              </w:rPr>
              <w:fldChar w:fldCharType="separate"/>
            </w:r>
            <w:r w:rsidR="008D7DCE">
              <w:rPr>
                <w:noProof/>
                <w:webHidden/>
              </w:rPr>
              <w:t>27</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5000" w:history="1">
            <w:r w:rsidR="008D7DCE" w:rsidRPr="0037653A">
              <w:rPr>
                <w:rStyle w:val="Hyperlink"/>
                <w:noProof/>
              </w:rPr>
              <w:t>Dose Test: Exposure Instructions</w:t>
            </w:r>
            <w:r w:rsidR="008D7DCE">
              <w:rPr>
                <w:noProof/>
                <w:webHidden/>
              </w:rPr>
              <w:tab/>
            </w:r>
            <w:r w:rsidR="008D7DCE">
              <w:rPr>
                <w:noProof/>
                <w:webHidden/>
              </w:rPr>
              <w:fldChar w:fldCharType="begin"/>
            </w:r>
            <w:r w:rsidR="008D7DCE">
              <w:rPr>
                <w:noProof/>
                <w:webHidden/>
              </w:rPr>
              <w:instrText xml:space="preserve"> PAGEREF _Toc62205000 \h </w:instrText>
            </w:r>
            <w:r w:rsidR="008D7DCE">
              <w:rPr>
                <w:noProof/>
                <w:webHidden/>
              </w:rPr>
            </w:r>
            <w:r w:rsidR="008D7DCE">
              <w:rPr>
                <w:noProof/>
                <w:webHidden/>
              </w:rPr>
              <w:fldChar w:fldCharType="separate"/>
            </w:r>
            <w:r w:rsidR="008D7DCE">
              <w:rPr>
                <w:noProof/>
                <w:webHidden/>
              </w:rPr>
              <w:t>28</w:t>
            </w:r>
            <w:r w:rsidR="008D7DCE">
              <w:rPr>
                <w:noProof/>
                <w:webHidden/>
              </w:rPr>
              <w:fldChar w:fldCharType="end"/>
            </w:r>
          </w:hyperlink>
        </w:p>
        <w:p w:rsidR="008D7DCE" w:rsidRDefault="00DE6783">
          <w:pPr>
            <w:pStyle w:val="TOC2"/>
            <w:tabs>
              <w:tab w:val="right" w:leader="dot" w:pos="9350"/>
            </w:tabs>
            <w:rPr>
              <w:rFonts w:eastAsiaTheme="minorEastAsia"/>
              <w:noProof/>
            </w:rPr>
          </w:pPr>
          <w:hyperlink w:anchor="_Toc62205001" w:history="1">
            <w:r w:rsidR="008D7DCE" w:rsidRPr="0037653A">
              <w:rPr>
                <w:rStyle w:val="Hyperlink"/>
                <w:noProof/>
              </w:rPr>
              <w:t>Special Exposures</w:t>
            </w:r>
            <w:r w:rsidR="008D7DCE">
              <w:rPr>
                <w:noProof/>
                <w:webHidden/>
              </w:rPr>
              <w:tab/>
            </w:r>
            <w:r w:rsidR="008D7DCE">
              <w:rPr>
                <w:noProof/>
                <w:webHidden/>
              </w:rPr>
              <w:fldChar w:fldCharType="begin"/>
            </w:r>
            <w:r w:rsidR="008D7DCE">
              <w:rPr>
                <w:noProof/>
                <w:webHidden/>
              </w:rPr>
              <w:instrText xml:space="preserve"> PAGEREF _Toc62205001 \h </w:instrText>
            </w:r>
            <w:r w:rsidR="008D7DCE">
              <w:rPr>
                <w:noProof/>
                <w:webHidden/>
              </w:rPr>
            </w:r>
            <w:r w:rsidR="008D7DCE">
              <w:rPr>
                <w:noProof/>
                <w:webHidden/>
              </w:rPr>
              <w:fldChar w:fldCharType="separate"/>
            </w:r>
            <w:r w:rsidR="008D7DCE">
              <w:rPr>
                <w:noProof/>
                <w:webHidden/>
              </w:rPr>
              <w:t>30</w:t>
            </w:r>
            <w:r w:rsidR="008D7DCE">
              <w:rPr>
                <w:noProof/>
                <w:webHidden/>
              </w:rPr>
              <w:fldChar w:fldCharType="end"/>
            </w:r>
          </w:hyperlink>
        </w:p>
        <w:p w:rsidR="008D7DCE" w:rsidRDefault="00DE6783">
          <w:pPr>
            <w:pStyle w:val="TOC3"/>
            <w:tabs>
              <w:tab w:val="right" w:leader="dot" w:pos="9350"/>
            </w:tabs>
            <w:rPr>
              <w:rFonts w:eastAsiaTheme="minorEastAsia"/>
              <w:noProof/>
            </w:rPr>
          </w:pPr>
          <w:hyperlink w:anchor="_Toc62205002" w:history="1">
            <w:r w:rsidR="008D7DCE" w:rsidRPr="0037653A">
              <w:rPr>
                <w:rStyle w:val="Hyperlink"/>
                <w:noProof/>
              </w:rPr>
              <w:t>Single Wavelength Exposures</w:t>
            </w:r>
            <w:r w:rsidR="008D7DCE">
              <w:rPr>
                <w:noProof/>
                <w:webHidden/>
              </w:rPr>
              <w:tab/>
            </w:r>
            <w:r w:rsidR="008D7DCE">
              <w:rPr>
                <w:noProof/>
                <w:webHidden/>
              </w:rPr>
              <w:fldChar w:fldCharType="begin"/>
            </w:r>
            <w:r w:rsidR="008D7DCE">
              <w:rPr>
                <w:noProof/>
                <w:webHidden/>
              </w:rPr>
              <w:instrText xml:space="preserve"> PAGEREF _Toc62205002 \h </w:instrText>
            </w:r>
            <w:r w:rsidR="008D7DCE">
              <w:rPr>
                <w:noProof/>
                <w:webHidden/>
              </w:rPr>
            </w:r>
            <w:r w:rsidR="008D7DCE">
              <w:rPr>
                <w:noProof/>
                <w:webHidden/>
              </w:rPr>
              <w:fldChar w:fldCharType="separate"/>
            </w:r>
            <w:r w:rsidR="008D7DCE">
              <w:rPr>
                <w:noProof/>
                <w:webHidden/>
              </w:rPr>
              <w:t>30</w:t>
            </w:r>
            <w:r w:rsidR="008D7DCE">
              <w:rPr>
                <w:noProof/>
                <w:webHidden/>
              </w:rPr>
              <w:fldChar w:fldCharType="end"/>
            </w:r>
          </w:hyperlink>
        </w:p>
        <w:p w:rsidR="00AD7530" w:rsidRDefault="00AD7530">
          <w:r>
            <w:rPr>
              <w:b/>
              <w:bCs/>
              <w:noProof/>
            </w:rPr>
            <w:fldChar w:fldCharType="end"/>
          </w:r>
        </w:p>
      </w:sdtContent>
    </w:sdt>
    <w:p w:rsidR="00AD2827" w:rsidRDefault="00AD2827" w:rsidP="00AD2827"/>
    <w:p w:rsidR="00AD2827" w:rsidRPr="00AD2827" w:rsidRDefault="00AD2827" w:rsidP="00AD2827"/>
    <w:p w:rsidR="00EE74FD" w:rsidRDefault="00EE74FD" w:rsidP="00DA430B">
      <w:r>
        <w:br w:type="page"/>
      </w:r>
      <w:r w:rsidR="00DA430B">
        <w:rPr>
          <w:sz w:val="44"/>
          <w:szCs w:val="44"/>
        </w:rPr>
        <w:lastRenderedPageBreak/>
        <w:t>Suss MicroTec</w:t>
      </w:r>
      <w:r w:rsidRPr="00A00E69">
        <w:rPr>
          <w:sz w:val="44"/>
          <w:szCs w:val="44"/>
        </w:rPr>
        <w:t xml:space="preserve"> #2 Contact Aligner</w:t>
      </w:r>
      <w:r>
        <w:rPr>
          <w:sz w:val="36"/>
          <w:szCs w:val="36"/>
        </w:rPr>
        <w:t xml:space="preserve"> </w:t>
      </w:r>
      <w:r w:rsidRPr="00A00E69">
        <w:rPr>
          <w:sz w:val="44"/>
          <w:szCs w:val="36"/>
        </w:rPr>
        <w:t>Operation</w:t>
      </w:r>
    </w:p>
    <w:p w:rsidR="00EE74FD" w:rsidRDefault="00EE74FD" w:rsidP="00EE74FD"/>
    <w:p w:rsidR="00EE74FD" w:rsidRDefault="00EE74FD" w:rsidP="00EE74FD">
      <w:r>
        <w:t>Roger Robbins</w:t>
      </w:r>
      <w:r>
        <w:tab/>
      </w:r>
      <w:r>
        <w:tab/>
      </w:r>
      <w:r>
        <w:tab/>
      </w:r>
      <w:r>
        <w:tab/>
      </w:r>
      <w:r>
        <w:tab/>
      </w:r>
      <w:r>
        <w:tab/>
      </w:r>
      <w:r>
        <w:tab/>
      </w:r>
      <w:r>
        <w:tab/>
      </w:r>
      <w:r>
        <w:tab/>
      </w:r>
      <w:r>
        <w:tab/>
      </w:r>
      <w:r w:rsidR="00F20BB5">
        <w:t>8/</w:t>
      </w:r>
      <w:r w:rsidR="00514C60">
        <w:t>5</w:t>
      </w:r>
      <w:r>
        <w:t>/2019</w:t>
      </w:r>
      <w:r w:rsidR="003630AF">
        <w:br/>
      </w:r>
      <w:r w:rsidR="003630AF">
        <w:tab/>
      </w:r>
      <w:r w:rsidR="003630AF">
        <w:tab/>
      </w:r>
      <w:r w:rsidR="003630AF">
        <w:tab/>
      </w:r>
      <w:r w:rsidR="003630AF">
        <w:tab/>
      </w:r>
      <w:r w:rsidR="003630AF">
        <w:tab/>
      </w:r>
      <w:r w:rsidR="003630AF">
        <w:tab/>
      </w:r>
      <w:r w:rsidR="003630AF">
        <w:tab/>
      </w:r>
      <w:r w:rsidR="003630AF">
        <w:tab/>
        <w:t xml:space="preserve">  </w:t>
      </w:r>
      <w:r w:rsidR="000C5204">
        <w:t xml:space="preserve">             Up Dated:         </w:t>
      </w:r>
      <w:r w:rsidR="008D7DCE">
        <w:t>1</w:t>
      </w:r>
      <w:r w:rsidR="003630AF">
        <w:t>/</w:t>
      </w:r>
      <w:r w:rsidR="008D7DCE">
        <w:t>22/2021</w:t>
      </w:r>
    </w:p>
    <w:p w:rsidR="00EE74FD" w:rsidRDefault="00EE74FD" w:rsidP="00EE74FD">
      <w:r>
        <w:t>C:\Documents\CleanRoomGeneral\Equipment\KarlSuss 2 Operation Manual.docx</w:t>
      </w:r>
    </w:p>
    <w:p w:rsidR="00EE74FD" w:rsidRPr="00EE74FD" w:rsidRDefault="00EE74FD"/>
    <w:p w:rsidR="007E7ABB" w:rsidRDefault="00EE74FD" w:rsidP="00DE6B01">
      <w:pPr>
        <w:pStyle w:val="Heading2"/>
      </w:pPr>
      <w:bookmarkStart w:id="0" w:name="_Toc62204975"/>
      <w:r w:rsidRPr="007E7ABB">
        <w:t>Introduction:</w:t>
      </w:r>
      <w:bookmarkEnd w:id="0"/>
    </w:p>
    <w:p w:rsidR="004F01E6" w:rsidRDefault="007E7ABB" w:rsidP="00B634BD">
      <w:r>
        <w:tab/>
      </w:r>
      <w:r w:rsidR="004F01E6">
        <w:br/>
      </w:r>
      <w:r w:rsidR="004F01E6">
        <w:tab/>
        <w:t xml:space="preserve">This operation manual is intended to describe the operational procedures required to print and align patterns on substrates.  In addition, there are shallow descriptions designed to inform the user as to just what each operation is for and how it works in a </w:t>
      </w:r>
      <w:r w:rsidR="00AB314D">
        <w:t>step-by-step</w:t>
      </w:r>
      <w:r w:rsidR="004F01E6">
        <w:t xml:space="preserve"> format.</w:t>
      </w:r>
    </w:p>
    <w:p w:rsidR="007E7ABB" w:rsidRDefault="007E7ABB" w:rsidP="00EE74FD">
      <w:pPr>
        <w:pStyle w:val="Heading2"/>
        <w:rPr>
          <w:color w:val="auto"/>
          <w:sz w:val="22"/>
          <w:szCs w:val="22"/>
        </w:rPr>
      </w:pPr>
    </w:p>
    <w:p w:rsidR="007E7ABB" w:rsidRDefault="007E7ABB" w:rsidP="007E7ABB">
      <w:pPr>
        <w:pStyle w:val="Heading2"/>
      </w:pPr>
      <w:bookmarkStart w:id="1" w:name="_Toc62204976"/>
      <w:r>
        <w:t>Tool Description</w:t>
      </w:r>
      <w:bookmarkEnd w:id="1"/>
    </w:p>
    <w:p w:rsidR="0028179B" w:rsidRDefault="007E7ABB" w:rsidP="007E7ABB">
      <w:r>
        <w:tab/>
        <w:t>Th</w:t>
      </w:r>
      <w:r w:rsidR="00564710">
        <w:t xml:space="preserve">is new printer is controlled by a computer program instead of knobs like the old one.  Instead of a high power Mercury lamp for exposure, this one uses bright LEDs, which can outshine the old bulb by </w:t>
      </w:r>
      <w:r w:rsidR="001D1AE7">
        <w:t>more than</w:t>
      </w:r>
      <w:r w:rsidR="00564710">
        <w:t xml:space="preserve"> </w:t>
      </w:r>
      <w:r w:rsidR="001D1AE7">
        <w:t>an</w:t>
      </w:r>
      <w:r w:rsidR="00564710">
        <w:t xml:space="preserve"> order of magnitude.  It has the capacity to deliver a spectral range of li</w:t>
      </w:r>
      <w:r w:rsidR="00DD169D">
        <w:t xml:space="preserve">ght similar to the Mercury lamp, but with the software capability to sort out wavelengths individually, such as the 360 nm (i-line), 405 nm (h-line), and 436 nm (g-line) for specific needs.  </w:t>
      </w:r>
      <w:r w:rsidR="00564710">
        <w:t>Mechanically, it uses the same type of mask and wafer holder</w:t>
      </w:r>
      <w:r w:rsidR="00DD169D">
        <w:t xml:space="preserve"> as the old one.</w:t>
      </w:r>
      <w:r w:rsidR="00CD29EC">
        <w:t xml:space="preserve">  </w:t>
      </w:r>
    </w:p>
    <w:p w:rsidR="00AB4041" w:rsidRDefault="0028179B" w:rsidP="007E7ABB">
      <w:r>
        <w:tab/>
      </w:r>
      <w:r w:rsidR="001D1AE7">
        <w:t>However n</w:t>
      </w:r>
      <w:r>
        <w:t xml:space="preserve">ow that we have two tools that can use mask and wafer holders from each other, we have designed and built a Plexiglas housing with labeled slots for named holders from each machine.  Our desire is to use the </w:t>
      </w:r>
      <w:r w:rsidR="000C0ED2">
        <w:t>holders</w:t>
      </w:r>
      <w:r>
        <w:t xml:space="preserve"> separately based on their printer owner.  Please do not stack one holder on top of another – dents in the clamping region will damage the resolution of either tool.  There are labels on all </w:t>
      </w:r>
      <w:r w:rsidR="000C0ED2">
        <w:t>holders</w:t>
      </w:r>
      <w:r>
        <w:t xml:space="preserve"> denoting their origin printer</w:t>
      </w:r>
      <w:r w:rsidR="00AB4041">
        <w:t xml:space="preserve"> and labels on the Plexiglas housing as to where each </w:t>
      </w:r>
      <w:r w:rsidR="000C0ED2">
        <w:t>holder</w:t>
      </w:r>
      <w:r w:rsidR="00AB4041">
        <w:t xml:space="preserve"> lives when it is not at work.</w:t>
      </w:r>
      <w:r w:rsidR="0079562F">
        <w:t xml:space="preserve"> See Figure </w:t>
      </w:r>
      <w:r w:rsidR="0079562F" w:rsidRPr="0079562F">
        <w:rPr>
          <w:b/>
          <w:color w:val="C00000"/>
        </w:rPr>
        <w:t>1</w:t>
      </w:r>
      <w:r w:rsidR="0079562F">
        <w:t>.</w:t>
      </w:r>
    </w:p>
    <w:p w:rsidR="00AB4041" w:rsidRDefault="00AB4041" w:rsidP="007E7ABB"/>
    <w:p w:rsidR="008C24E1" w:rsidRDefault="0028179B" w:rsidP="007E7ABB">
      <w:r>
        <w:lastRenderedPageBreak/>
        <w:t xml:space="preserve"> </w:t>
      </w:r>
      <w:r w:rsidR="00DB504A">
        <w:rPr>
          <w:noProof/>
        </w:rPr>
        <w:drawing>
          <wp:inline distT="0" distB="0" distL="0" distR="0">
            <wp:extent cx="5943600" cy="4457700"/>
            <wp:effectExtent l="0" t="0" r="0" b="0"/>
            <wp:docPr id="2" name="Picture 2" descr="C:\Users\rar011300\AppData\Local\Microsoft\Windows\INetCache\Content.Word\IMG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r011300\AppData\Local\Microsoft\Windows\INetCache\Content.Word\IMG_71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79562F">
        <w:br/>
        <w:t xml:space="preserve">Figure </w:t>
      </w:r>
      <w:r w:rsidR="0079562F" w:rsidRPr="0079562F">
        <w:rPr>
          <w:b/>
          <w:color w:val="C00000"/>
        </w:rPr>
        <w:t>1</w:t>
      </w:r>
      <w:r w:rsidR="0079562F">
        <w:t>.  Wafer and Mask holder storage case.  Please do not mix one printer’s holders with the other printer’s holders.</w:t>
      </w:r>
    </w:p>
    <w:p w:rsidR="008C24E1" w:rsidRDefault="008C24E1" w:rsidP="007E7ABB"/>
    <w:p w:rsidR="00D12FFD" w:rsidRDefault="00D12FFD" w:rsidP="00D12FFD">
      <w:pPr>
        <w:pStyle w:val="Heading3"/>
      </w:pPr>
      <w:bookmarkStart w:id="2" w:name="_Toc62204977"/>
      <w:r>
        <w:t>Log Book Use</w:t>
      </w:r>
      <w:bookmarkEnd w:id="2"/>
    </w:p>
    <w:p w:rsidR="00D12FFD" w:rsidRDefault="00D12FFD" w:rsidP="00D12FFD">
      <w:r>
        <w:tab/>
        <w:t>Logbooks are provided with standard line items and lines to write on.  This is a mandatory step in the operation of this tool.  When you sit down to use a tool, you must fill in the logbook before you use the tool – Failing to do this may entitle you a timed vacation from using the tool…  The information requested in the logbook is vital to maintaining the serviceability of the tool for all users.  Please make a note of anything that appears to be failing in the tool operation.  Staff will look through logbooks and attempt to fix problems before users arrive in the morning, in keeping with maintaining a constant usability of our cleanroom tools.</w:t>
      </w:r>
    </w:p>
    <w:p w:rsidR="00AD2827" w:rsidRDefault="00AD2827" w:rsidP="007E7ABB"/>
    <w:p w:rsidR="00D12FFD" w:rsidRDefault="00D12FFD" w:rsidP="007E7ABB"/>
    <w:p w:rsidR="00D12FFD" w:rsidRPr="00EE74FD" w:rsidRDefault="00D12FFD" w:rsidP="007E7ABB"/>
    <w:p w:rsidR="00A00E69" w:rsidRDefault="00F53A12" w:rsidP="00F53A12">
      <w:pPr>
        <w:pStyle w:val="Heading2"/>
      </w:pPr>
      <w:bookmarkStart w:id="3" w:name="_Toc62204978"/>
      <w:r>
        <w:lastRenderedPageBreak/>
        <w:t>Tool Operation</w:t>
      </w:r>
      <w:bookmarkEnd w:id="3"/>
    </w:p>
    <w:p w:rsidR="00F53A12" w:rsidRDefault="00F53A12" w:rsidP="00F53A12">
      <w:r>
        <w:tab/>
        <w:t>This section will describe how to setup and operate the Karl Suss #2 Contact Printer.  These instructions will be written in a step-by-step order to print a pattern.  However, there are a number of different procedures depending on the many applications the tool is capable of performing.  The special printing operations will be discussed in separate sections below.</w:t>
      </w:r>
    </w:p>
    <w:p w:rsidR="003A12CD" w:rsidRDefault="003A12CD" w:rsidP="00DB6A53"/>
    <w:p w:rsidR="00734E45" w:rsidRDefault="00734E45" w:rsidP="00734E45">
      <w:pPr>
        <w:pStyle w:val="Heading3"/>
      </w:pPr>
      <w:bookmarkStart w:id="4" w:name="_Toc62204979"/>
      <w:r>
        <w:t>Starting the Tool</w:t>
      </w:r>
      <w:bookmarkEnd w:id="4"/>
    </w:p>
    <w:p w:rsidR="006727D7" w:rsidRPr="00734E45" w:rsidRDefault="00734E45" w:rsidP="00734E45">
      <w:r>
        <w:tab/>
        <w:t xml:space="preserve">If the tool is shut down, start it up by finding the rotary knob </w:t>
      </w:r>
      <w:r w:rsidR="00BB55CC">
        <w:t xml:space="preserve">labeled </w:t>
      </w:r>
      <w:r>
        <w:t xml:space="preserve">“Machine” by the left side lower front panel </w:t>
      </w:r>
      <w:r w:rsidR="00BB55CC">
        <w:t>next to the EMO (EM</w:t>
      </w:r>
      <w:r>
        <w:t>ergency</w:t>
      </w:r>
      <w:r w:rsidR="00BB55CC">
        <w:t xml:space="preserve"> Off</w:t>
      </w:r>
      <w:r>
        <w:t>) button</w:t>
      </w:r>
      <w:r w:rsidR="001359DB">
        <w:t xml:space="preserve"> and twist it to the right and let go – the </w:t>
      </w:r>
      <w:r w:rsidR="006727D7">
        <w:t>computer will open the Windows operating system</w:t>
      </w:r>
      <w:r>
        <w:t>.</w:t>
      </w:r>
      <w:r w:rsidR="001359DB">
        <w:t xml:space="preserve">  If the LED lamp is also dark, then twist the knob next to the Machine knob to start the LED exposure lamp.</w:t>
      </w:r>
      <w:r w:rsidR="006727D7">
        <w:t xml:space="preserve"> </w:t>
      </w:r>
      <w:r w:rsidR="00BB55CC">
        <w:t>When the software opens,</w:t>
      </w:r>
      <w:r w:rsidR="006727D7">
        <w:t xml:space="preserve"> </w:t>
      </w:r>
      <w:r w:rsidR="00BB55CC">
        <w:t>d</w:t>
      </w:r>
      <w:r w:rsidR="006727D7">
        <w:t xml:space="preserve">ouble </w:t>
      </w:r>
      <w:r w:rsidR="00BB55CC">
        <w:t>c</w:t>
      </w:r>
      <w:r w:rsidR="006727D7">
        <w:t xml:space="preserve">lick on the Yellow “SUSS” icon </w:t>
      </w:r>
      <w:r w:rsidR="00701DE7">
        <w:rPr>
          <w:noProof/>
        </w:rPr>
        <w:drawing>
          <wp:inline distT="0" distB="0" distL="0" distR="0" wp14:anchorId="18CA3B4A" wp14:editId="21513B62">
            <wp:extent cx="645795" cy="520274"/>
            <wp:effectExtent l="5715" t="0" r="7620" b="7620"/>
            <wp:docPr id="3" name="Picture 3" descr="C:\Users\rar011300\AppData\Local\Microsoft\Windows\INetCache\Content.Word\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r011300\AppData\Local\Microsoft\Windows\INetCache\Content.Word\IMG_71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0" t="9672" r="75333" b="77258"/>
                    <a:stretch/>
                  </pic:blipFill>
                  <pic:spPr bwMode="auto">
                    <a:xfrm rot="5400000">
                      <a:off x="0" y="0"/>
                      <a:ext cx="653355" cy="526365"/>
                    </a:xfrm>
                    <a:prstGeom prst="rect">
                      <a:avLst/>
                    </a:prstGeom>
                    <a:noFill/>
                    <a:ln>
                      <a:noFill/>
                    </a:ln>
                    <a:extLst>
                      <a:ext uri="{53640926-AAD7-44D8-BBD7-CCE9431645EC}">
                        <a14:shadowObscured xmlns:a14="http://schemas.microsoft.com/office/drawing/2010/main"/>
                      </a:ext>
                    </a:extLst>
                  </pic:spPr>
                </pic:pic>
              </a:graphicData>
            </a:graphic>
          </wp:inline>
        </w:drawing>
      </w:r>
      <w:r w:rsidR="00701DE7">
        <w:t xml:space="preserve"> </w:t>
      </w:r>
      <w:r w:rsidR="006727D7">
        <w:t>separated from the basic executables on the Windows screen to open the tool control program.</w:t>
      </w:r>
      <w:r w:rsidR="006727D7">
        <w:rPr>
          <w:noProof/>
        </w:rPr>
        <w:t xml:space="preserve">    </w:t>
      </w:r>
      <w:r w:rsidR="00C80043">
        <w:rPr>
          <w:noProof/>
        </w:rPr>
        <w:t xml:space="preserve">Normally the screen is always active and presents the beginning instruction page shown in Figure </w:t>
      </w:r>
      <w:r w:rsidR="00C80043" w:rsidRPr="00C80043">
        <w:rPr>
          <w:b/>
          <w:noProof/>
          <w:color w:val="C00000"/>
        </w:rPr>
        <w:t>2</w:t>
      </w:r>
      <w:r w:rsidR="00C80043">
        <w:rPr>
          <w:noProof/>
        </w:rPr>
        <w:t>.</w:t>
      </w:r>
      <w:r w:rsidR="006727D7">
        <w:rPr>
          <w:noProof/>
        </w:rPr>
        <w:t xml:space="preserve">             </w:t>
      </w:r>
    </w:p>
    <w:p w:rsidR="00734E45" w:rsidRDefault="002152A8" w:rsidP="00734E45">
      <w:r>
        <w:rPr>
          <w:color w:val="FF0000"/>
        </w:rPr>
        <w:t xml:space="preserve">          </w:t>
      </w:r>
      <w:r w:rsidR="00FD0C18" w:rsidRPr="00FD0C18">
        <w:rPr>
          <w:noProof/>
          <w:color w:val="FF0000"/>
        </w:rPr>
        <w:drawing>
          <wp:inline distT="0" distB="0" distL="0" distR="0">
            <wp:extent cx="5943600" cy="3343275"/>
            <wp:effectExtent l="0" t="0" r="0" b="9525"/>
            <wp:docPr id="25" name="Picture 25" descr="D:\KarlSuss\Suss MicroTec2\SussP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rlSuss\Suss MicroTec2\SussPg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color w:val="FF0000"/>
        </w:rPr>
        <w:br/>
      </w:r>
      <w:r w:rsidR="00ED01E2">
        <w:t xml:space="preserve">Figure </w:t>
      </w:r>
      <w:r w:rsidR="00ED01E2">
        <w:rPr>
          <w:b/>
          <w:color w:val="C00000"/>
        </w:rPr>
        <w:t>2</w:t>
      </w:r>
      <w:r>
        <w:t>.  Process start screen.</w:t>
      </w:r>
    </w:p>
    <w:p w:rsidR="00EA3D88" w:rsidRDefault="00EA3D88" w:rsidP="00734E45"/>
    <w:p w:rsidR="00EA3D88" w:rsidRDefault="00EA3D88" w:rsidP="00734E45"/>
    <w:p w:rsidR="00EA3D88" w:rsidRDefault="00EA3D88" w:rsidP="00734E45"/>
    <w:p w:rsidR="003A12CD" w:rsidRDefault="006727D7" w:rsidP="003A12CD">
      <w:pPr>
        <w:pStyle w:val="Heading3"/>
      </w:pPr>
      <w:bookmarkStart w:id="5" w:name="_Toc62204980"/>
      <w:r>
        <w:lastRenderedPageBreak/>
        <w:t>Setting up the Software for Operation</w:t>
      </w:r>
      <w:bookmarkEnd w:id="5"/>
    </w:p>
    <w:p w:rsidR="006727D7" w:rsidRDefault="006727D7" w:rsidP="006727D7">
      <w:r>
        <w:tab/>
      </w:r>
      <w:r w:rsidR="00701DE7">
        <w:t xml:space="preserve">Note the </w:t>
      </w:r>
      <w:r w:rsidR="00701DE7" w:rsidRPr="00701DE7">
        <w:rPr>
          <w:u w:val="single"/>
        </w:rPr>
        <w:t>User</w:t>
      </w:r>
      <w:r w:rsidR="00701DE7">
        <w:t xml:space="preserve"> </w:t>
      </w:r>
      <w:r w:rsidR="00701DE7" w:rsidRPr="00701DE7">
        <w:rPr>
          <w:u w:val="single"/>
        </w:rPr>
        <w:t>Class</w:t>
      </w:r>
      <w:r w:rsidR="00701DE7">
        <w:t xml:space="preserve"> in the upper right corner of the screen:  </w:t>
      </w:r>
      <w:r w:rsidR="00701DE7">
        <w:rPr>
          <w:noProof/>
        </w:rPr>
        <w:drawing>
          <wp:inline distT="0" distB="0" distL="0" distR="0">
            <wp:extent cx="2034540" cy="571500"/>
            <wp:effectExtent l="0" t="0" r="3810" b="0"/>
            <wp:docPr id="4" name="Picture 4" descr="C:\Users\rar011300\AppData\Local\Microsoft\Windows\INetCache\Content.Word\IMG_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r011300\AppData\Local\Microsoft\Windows\INetCache\Content.Word\IMG_713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3492" t="5983" r="1122" b="88255"/>
                    <a:stretch/>
                  </pic:blipFill>
                  <pic:spPr bwMode="auto">
                    <a:xfrm>
                      <a:off x="0" y="0"/>
                      <a:ext cx="2039074" cy="572773"/>
                    </a:xfrm>
                    <a:prstGeom prst="rect">
                      <a:avLst/>
                    </a:prstGeom>
                    <a:noFill/>
                    <a:ln>
                      <a:noFill/>
                    </a:ln>
                    <a:extLst>
                      <a:ext uri="{53640926-AAD7-44D8-BBD7-CCE9431645EC}">
                        <a14:shadowObscured xmlns:a14="http://schemas.microsoft.com/office/drawing/2010/main"/>
                      </a:ext>
                    </a:extLst>
                  </pic:spPr>
                </pic:pic>
              </a:graphicData>
            </a:graphic>
          </wp:inline>
        </w:drawing>
      </w:r>
    </w:p>
    <w:p w:rsidR="004D6CF7" w:rsidRDefault="00701DE7" w:rsidP="006727D7">
      <w:r>
        <w:t xml:space="preserve">There are </w:t>
      </w:r>
      <w:r w:rsidR="00804D6F">
        <w:t>four</w:t>
      </w:r>
      <w:r>
        <w:t xml:space="preserve"> different levels of permissions allowing the user to access different operations</w:t>
      </w:r>
      <w:r w:rsidR="004D6CF7">
        <w:t xml:space="preserve">. (Table </w:t>
      </w:r>
      <w:r w:rsidR="004D6CF7" w:rsidRPr="004D6CF7">
        <w:rPr>
          <w:b/>
          <w:color w:val="C00000"/>
        </w:rPr>
        <w:t>1</w:t>
      </w:r>
      <w:r w:rsidR="004D6CF7">
        <w:t>)</w:t>
      </w:r>
      <w:r w:rsidR="00AB314D">
        <w:t xml:space="preserve">  W</w:t>
      </w:r>
      <w:r w:rsidR="000C0ED2">
        <w:t xml:space="preserve">hen the software starts up </w:t>
      </w:r>
      <w:r w:rsidR="00AB314D">
        <w:t xml:space="preserve">from an electrical shutdown, </w:t>
      </w:r>
      <w:r w:rsidR="000C0ED2">
        <w:t>it will default to the class “Operator” which will prohibit you from changing any parameter.</w:t>
      </w:r>
    </w:p>
    <w:p w:rsidR="004D6CF7" w:rsidRDefault="004D6CF7" w:rsidP="004D6CF7">
      <w:pPr>
        <w:jc w:val="center"/>
      </w:pPr>
      <w:r>
        <w:t xml:space="preserve">Table </w:t>
      </w:r>
      <w:r w:rsidRPr="004D6CF7">
        <w:rPr>
          <w:b/>
          <w:color w:val="C00000"/>
        </w:rPr>
        <w:t>1</w:t>
      </w:r>
    </w:p>
    <w:p w:rsidR="004D6CF7" w:rsidRDefault="004D6CF7" w:rsidP="004D6CF7">
      <w:pPr>
        <w:jc w:val="center"/>
      </w:pPr>
      <w:r>
        <w:t>Operation Classes &amp; Permissions</w:t>
      </w:r>
    </w:p>
    <w:tbl>
      <w:tblPr>
        <w:tblStyle w:val="TableGrid"/>
        <w:tblW w:w="0" w:type="auto"/>
        <w:tblInd w:w="175" w:type="dxa"/>
        <w:tblLook w:val="04A0" w:firstRow="1" w:lastRow="0" w:firstColumn="1" w:lastColumn="0" w:noHBand="0" w:noVBand="1"/>
      </w:tblPr>
      <w:tblGrid>
        <w:gridCol w:w="1890"/>
        <w:gridCol w:w="7285"/>
      </w:tblGrid>
      <w:tr w:rsidR="004D6CF7" w:rsidTr="004D6CF7">
        <w:tc>
          <w:tcPr>
            <w:tcW w:w="1890" w:type="dxa"/>
          </w:tcPr>
          <w:p w:rsidR="004D6CF7" w:rsidRDefault="004D6CF7" w:rsidP="006727D7">
            <w:r>
              <w:t>Operator</w:t>
            </w:r>
          </w:p>
        </w:tc>
        <w:tc>
          <w:tcPr>
            <w:tcW w:w="7285" w:type="dxa"/>
          </w:tcPr>
          <w:p w:rsidR="004D6CF7" w:rsidRDefault="004D6CF7" w:rsidP="006727D7">
            <w:r>
              <w:t>Routine operation of stable recipes      (Cannot change parameters)</w:t>
            </w:r>
          </w:p>
        </w:tc>
      </w:tr>
      <w:tr w:rsidR="004D6CF7" w:rsidTr="004D6CF7">
        <w:tc>
          <w:tcPr>
            <w:tcW w:w="1890" w:type="dxa"/>
          </w:tcPr>
          <w:p w:rsidR="004D6CF7" w:rsidRDefault="004D6CF7" w:rsidP="006727D7">
            <w:r>
              <w:t>Application</w:t>
            </w:r>
          </w:p>
        </w:tc>
        <w:tc>
          <w:tcPr>
            <w:tcW w:w="7285" w:type="dxa"/>
          </w:tcPr>
          <w:p w:rsidR="004D6CF7" w:rsidRDefault="004D6CF7" w:rsidP="006727D7">
            <w:r>
              <w:t>Creation/Modification of new or existing processes. (Password = Application)</w:t>
            </w:r>
          </w:p>
        </w:tc>
      </w:tr>
      <w:tr w:rsidR="004D6CF7" w:rsidTr="004D6CF7">
        <w:tc>
          <w:tcPr>
            <w:tcW w:w="1890" w:type="dxa"/>
          </w:tcPr>
          <w:p w:rsidR="004D6CF7" w:rsidRDefault="004D6CF7" w:rsidP="006727D7">
            <w:r>
              <w:t>Service</w:t>
            </w:r>
          </w:p>
        </w:tc>
        <w:tc>
          <w:tcPr>
            <w:tcW w:w="7285" w:type="dxa"/>
          </w:tcPr>
          <w:p w:rsidR="004D6CF7" w:rsidRDefault="004D6CF7" w:rsidP="006727D7">
            <w:r>
              <w:t>Repairs by UTD cleanroom staff</w:t>
            </w:r>
          </w:p>
        </w:tc>
      </w:tr>
      <w:tr w:rsidR="004D6CF7" w:rsidTr="004D6CF7">
        <w:tc>
          <w:tcPr>
            <w:tcW w:w="1890" w:type="dxa"/>
          </w:tcPr>
          <w:p w:rsidR="004D6CF7" w:rsidRDefault="004D6CF7" w:rsidP="006727D7">
            <w:r>
              <w:t>SUSS Service</w:t>
            </w:r>
          </w:p>
        </w:tc>
        <w:tc>
          <w:tcPr>
            <w:tcW w:w="7285" w:type="dxa"/>
          </w:tcPr>
          <w:p w:rsidR="004D6CF7" w:rsidRDefault="004D6CF7" w:rsidP="006727D7">
            <w:r>
              <w:t>Major repairs via Karl Suss Field Service Engineers</w:t>
            </w:r>
            <w:r w:rsidR="00C80043">
              <w:t xml:space="preserve"> only</w:t>
            </w:r>
          </w:p>
        </w:tc>
      </w:tr>
    </w:tbl>
    <w:p w:rsidR="004D6CF7" w:rsidRPr="006727D7" w:rsidRDefault="004D6CF7" w:rsidP="006727D7"/>
    <w:p w:rsidR="00074E29" w:rsidRDefault="004D6CF7" w:rsidP="006727D7">
      <w:pPr>
        <w:rPr>
          <w:color w:val="C00000"/>
        </w:rPr>
      </w:pPr>
      <w:r>
        <w:t xml:space="preserve">Use the “Application” class with its password to create or alter a </w:t>
      </w:r>
      <w:r w:rsidR="000C0ED2">
        <w:t>Recipe</w:t>
      </w:r>
      <w:r>
        <w:t xml:space="preserve">.  </w:t>
      </w:r>
      <w:r w:rsidRPr="000C0ED2">
        <w:rPr>
          <w:color w:val="C00000"/>
        </w:rPr>
        <w:t>Name the</w:t>
      </w:r>
      <w:r w:rsidR="00AB314D">
        <w:rPr>
          <w:color w:val="C00000"/>
        </w:rPr>
        <w:t xml:space="preserve"> new</w:t>
      </w:r>
      <w:r w:rsidRPr="000C0ED2">
        <w:rPr>
          <w:color w:val="C00000"/>
        </w:rPr>
        <w:t xml:space="preserve"> </w:t>
      </w:r>
      <w:r w:rsidR="000C0ED2">
        <w:rPr>
          <w:color w:val="C00000"/>
        </w:rPr>
        <w:t>recipe</w:t>
      </w:r>
      <w:r w:rsidRPr="000C0ED2">
        <w:rPr>
          <w:color w:val="C00000"/>
        </w:rPr>
        <w:t xml:space="preserve"> starting with your director’s initials and then your </w:t>
      </w:r>
      <w:r w:rsidR="000C0ED2">
        <w:rPr>
          <w:color w:val="C00000"/>
        </w:rPr>
        <w:t>recipe</w:t>
      </w:r>
      <w:r w:rsidRPr="000C0ED2">
        <w:rPr>
          <w:color w:val="C00000"/>
        </w:rPr>
        <w:t xml:space="preserve"> name s</w:t>
      </w:r>
      <w:r w:rsidR="000C0ED2" w:rsidRPr="000C0ED2">
        <w:rPr>
          <w:color w:val="C00000"/>
        </w:rPr>
        <w:t>o you can find it in the massively</w:t>
      </w:r>
      <w:r w:rsidRPr="000C0ED2">
        <w:rPr>
          <w:color w:val="C00000"/>
        </w:rPr>
        <w:t xml:space="preserve"> long list of </w:t>
      </w:r>
      <w:r w:rsidR="000C0ED2">
        <w:rPr>
          <w:color w:val="C00000"/>
        </w:rPr>
        <w:t>recipes</w:t>
      </w:r>
      <w:r w:rsidRPr="000C0ED2">
        <w:rPr>
          <w:color w:val="C00000"/>
        </w:rPr>
        <w:t xml:space="preserve"> that will grow with time.</w:t>
      </w:r>
    </w:p>
    <w:p w:rsidR="00551E71" w:rsidRDefault="00551E71" w:rsidP="006727D7">
      <w:pPr>
        <w:rPr>
          <w:color w:val="C00000"/>
        </w:rPr>
      </w:pPr>
    </w:p>
    <w:p w:rsidR="0075128F" w:rsidRDefault="000C0ED2" w:rsidP="00074E29">
      <w:pPr>
        <w:pStyle w:val="Heading3"/>
      </w:pPr>
      <w:bookmarkStart w:id="6" w:name="_Toc62204981"/>
      <w:r>
        <w:t xml:space="preserve">Creating a </w:t>
      </w:r>
      <w:r w:rsidR="0075128F">
        <w:t xml:space="preserve">New </w:t>
      </w:r>
      <w:r>
        <w:t>Recipe</w:t>
      </w:r>
      <w:bookmarkEnd w:id="6"/>
    </w:p>
    <w:p w:rsidR="00962606" w:rsidRPr="00962606" w:rsidRDefault="00962606" w:rsidP="00962606"/>
    <w:p w:rsidR="00074E29" w:rsidRPr="00074E29" w:rsidRDefault="00962606" w:rsidP="00074E29">
      <w:r w:rsidRPr="00962606">
        <w:rPr>
          <w:noProof/>
        </w:rPr>
        <w:drawing>
          <wp:inline distT="0" distB="0" distL="0" distR="0" wp14:anchorId="2CF2F560" wp14:editId="7FBC2249">
            <wp:extent cx="5943600" cy="3343275"/>
            <wp:effectExtent l="0" t="0" r="0" b="9525"/>
            <wp:docPr id="20" name="Picture 20" descr="D:\KarlSuss\Suss MicroTec2\Suss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rlSuss\Suss MicroTec2\SussPg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A3D88" w:rsidRDefault="00074E29" w:rsidP="0075128F">
      <w:r>
        <w:t xml:space="preserve">Figure </w:t>
      </w:r>
      <w:r w:rsidR="00ED01E2">
        <w:rPr>
          <w:b/>
          <w:color w:val="C00000"/>
        </w:rPr>
        <w:t>3</w:t>
      </w:r>
      <w:r>
        <w:t>.  Screen Layout of Recipe page.</w:t>
      </w:r>
    </w:p>
    <w:p w:rsidR="00B011DC" w:rsidRDefault="00B011DC" w:rsidP="00804D6F">
      <w:pPr>
        <w:pStyle w:val="ListParagraph"/>
        <w:numPr>
          <w:ilvl w:val="0"/>
          <w:numId w:val="1"/>
        </w:numPr>
      </w:pPr>
      <w:r>
        <w:lastRenderedPageBreak/>
        <w:t xml:space="preserve">Go to the opening “Processing” page of the software </w:t>
      </w:r>
      <w:r w:rsidR="00EA3D88">
        <w:t xml:space="preserve">(Fig </w:t>
      </w:r>
      <w:r w:rsidR="006706DA">
        <w:rPr>
          <w:b/>
          <w:color w:val="C00000"/>
        </w:rPr>
        <w:t>2</w:t>
      </w:r>
      <w:r w:rsidR="00EA3D88">
        <w:t xml:space="preserve">) </w:t>
      </w:r>
      <w:r>
        <w:t>where all of the recipes are listed in the left column.</w:t>
      </w:r>
    </w:p>
    <w:p w:rsidR="000C0ED2" w:rsidRDefault="00804D6F" w:rsidP="00804D6F">
      <w:pPr>
        <w:pStyle w:val="ListParagraph"/>
        <w:numPr>
          <w:ilvl w:val="0"/>
          <w:numId w:val="1"/>
        </w:numPr>
      </w:pPr>
      <w:r>
        <w:t xml:space="preserve">Using the “Application” user class, choose and open one of your previous recipes </w:t>
      </w:r>
      <w:r w:rsidR="00233C37">
        <w:t xml:space="preserve">by clicking on a recipe in the left column </w:t>
      </w:r>
      <w:r>
        <w:t>or a Std. R</w:t>
      </w:r>
      <w:r w:rsidR="00D246AC">
        <w:t>ecipe by clicking on the Recipe</w:t>
      </w:r>
      <w:r w:rsidR="00BB55CC">
        <w:t xml:space="preserve"> name.</w:t>
      </w:r>
    </w:p>
    <w:p w:rsidR="008C7795" w:rsidRDefault="008C7795" w:rsidP="008C7795">
      <w:pPr>
        <w:pStyle w:val="ListParagraph"/>
        <w:numPr>
          <w:ilvl w:val="1"/>
          <w:numId w:val="1"/>
        </w:numPr>
      </w:pPr>
      <w:r>
        <w:t>NOTE: “Std” Recipes are labeled by numbers, and sit at the top of the list and cover all types of exposures and alignment configurations.  Please do not store your modified parameters in these recipes.</w:t>
      </w:r>
    </w:p>
    <w:p w:rsidR="00D246AC" w:rsidRDefault="00D246AC" w:rsidP="00A77366">
      <w:pPr>
        <w:pStyle w:val="ListParagraph"/>
        <w:numPr>
          <w:ilvl w:val="0"/>
          <w:numId w:val="1"/>
        </w:numPr>
      </w:pPr>
      <w:r>
        <w:t xml:space="preserve">Click on the “Recipes” tab at the bottom left corner of the screen. </w:t>
      </w:r>
      <w:r w:rsidR="00A77366">
        <w:t xml:space="preserve"> </w:t>
      </w:r>
      <w:r>
        <w:t>Adjust parameters according to your needs.  (Generally all you need to do is put in an Exposure Dose [mJ/cm^2] on the page opened by clicking on the upper tab “Expose”.)</w:t>
      </w:r>
    </w:p>
    <w:p w:rsidR="00A77366" w:rsidRDefault="00A77366" w:rsidP="00B011DC">
      <w:pPr>
        <w:pStyle w:val="ListParagraph"/>
        <w:numPr>
          <w:ilvl w:val="1"/>
          <w:numId w:val="1"/>
        </w:numPr>
      </w:pPr>
      <w:r>
        <w:t xml:space="preserve">Upper tab “General” includes “Mask Name”, </w:t>
      </w:r>
      <w:r w:rsidR="00AB314D">
        <w:t xml:space="preserve">and </w:t>
      </w:r>
      <w:r>
        <w:t xml:space="preserve">Sample “Tool Set” </w:t>
      </w:r>
    </w:p>
    <w:p w:rsidR="00AB314D" w:rsidRDefault="00AB314D" w:rsidP="00AB314D">
      <w:pPr>
        <w:pStyle w:val="ListParagraph"/>
        <w:ind w:left="1440"/>
      </w:pPr>
      <w:r>
        <w:t>The Tool Set lists 3 wafer sizes: W-75, W-100 and W-150 corresponding to 3”, 4” and 6” wafers.</w:t>
      </w:r>
    </w:p>
    <w:p w:rsidR="00A77366" w:rsidRDefault="00A77366" w:rsidP="00B011DC">
      <w:pPr>
        <w:pStyle w:val="ListParagraph"/>
        <w:numPr>
          <w:ilvl w:val="1"/>
          <w:numId w:val="1"/>
        </w:numPr>
      </w:pPr>
      <w:r>
        <w:t xml:space="preserve">Upper tab “Alignment” lists </w:t>
      </w:r>
      <w:r w:rsidR="00A94E6F">
        <w:t xml:space="preserve">Alignment Type, and </w:t>
      </w:r>
      <w:r w:rsidR="00B779D6">
        <w:t>alignment marker locations</w:t>
      </w:r>
      <w:r w:rsidR="00A94E6F">
        <w:t>.</w:t>
      </w:r>
    </w:p>
    <w:p w:rsidR="00AB314D" w:rsidRDefault="00AB314D" w:rsidP="00B011DC">
      <w:pPr>
        <w:pStyle w:val="ListParagraph"/>
        <w:numPr>
          <w:ilvl w:val="1"/>
          <w:numId w:val="1"/>
        </w:numPr>
      </w:pPr>
      <w:r>
        <w:t>Alignment gap can be adjusted to overcome edge bead height here.</w:t>
      </w:r>
    </w:p>
    <w:p w:rsidR="00B779D6" w:rsidRDefault="00B779D6" w:rsidP="00B779D6">
      <w:r w:rsidRPr="006706DA">
        <w:rPr>
          <w:color w:val="C00000"/>
          <w:u w:val="single"/>
        </w:rPr>
        <w:t>Special</w:t>
      </w:r>
      <w:r w:rsidRPr="006706DA">
        <w:rPr>
          <w:color w:val="C00000"/>
        </w:rPr>
        <w:t xml:space="preserve"> </w:t>
      </w:r>
      <w:r w:rsidRPr="006706DA">
        <w:rPr>
          <w:color w:val="C00000"/>
          <w:u w:val="single"/>
        </w:rPr>
        <w:t>Note</w:t>
      </w:r>
      <w:r w:rsidR="006706DA">
        <w:t>:   If you have multiple layers in this process flow, then t</w:t>
      </w:r>
      <w:r>
        <w:t xml:space="preserve">his tool needs to know where the alignment markers are in order to send the microscopes to the right place to perform the mask-wafer alignment.  This is </w:t>
      </w:r>
      <w:r w:rsidR="00E7772E">
        <w:t xml:space="preserve">stated in </w:t>
      </w:r>
      <w:r w:rsidR="00F746A8">
        <w:t>micron</w:t>
      </w:r>
      <w:r w:rsidR="00E7772E">
        <w:t xml:space="preserve"> units of how far the markers are from the center of the mask.  If you know this and enter them into the table in the “Alignment” tab, then when you attempt an alignment the microscopes will go automatically to the marker locations without you having to manually drive them there.</w:t>
      </w:r>
    </w:p>
    <w:p w:rsidR="006706DA" w:rsidRDefault="006706DA" w:rsidP="00B779D6">
      <w:r>
        <w:tab/>
      </w:r>
      <w:r w:rsidR="00962606" w:rsidRPr="00962606">
        <w:rPr>
          <w:noProof/>
        </w:rPr>
        <w:drawing>
          <wp:inline distT="0" distB="0" distL="0" distR="0">
            <wp:extent cx="4093210" cy="1047750"/>
            <wp:effectExtent l="0" t="0" r="2540" b="0"/>
            <wp:docPr id="21" name="Picture 21" descr="D:\KarlSuss\Suss MicroTec2\Suss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rlSuss\Suss MicroTec2\SussPg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3045" t="12250" b="66382"/>
                    <a:stretch/>
                  </pic:blipFill>
                  <pic:spPr bwMode="auto">
                    <a:xfrm>
                      <a:off x="0" y="0"/>
                      <a:ext cx="4102035" cy="1050009"/>
                    </a:xfrm>
                    <a:prstGeom prst="rect">
                      <a:avLst/>
                    </a:prstGeom>
                    <a:noFill/>
                    <a:ln>
                      <a:noFill/>
                    </a:ln>
                    <a:extLst>
                      <a:ext uri="{53640926-AAD7-44D8-BBD7-CCE9431645EC}">
                        <a14:shadowObscured xmlns:a14="http://schemas.microsoft.com/office/drawing/2010/main"/>
                      </a:ext>
                    </a:extLst>
                  </pic:spPr>
                </pic:pic>
              </a:graphicData>
            </a:graphic>
          </wp:inline>
        </w:drawing>
      </w:r>
    </w:p>
    <w:p w:rsidR="006706DA" w:rsidRDefault="006706DA" w:rsidP="00B779D6">
      <w:r>
        <w:t xml:space="preserve">Figure </w:t>
      </w:r>
      <w:r w:rsidRPr="006706DA">
        <w:rPr>
          <w:b/>
          <w:color w:val="C00000"/>
        </w:rPr>
        <w:t>4</w:t>
      </w:r>
      <w:r>
        <w:t>. EXAMPLE:  Initial alignment location table for the two alignment microscopes.</w:t>
      </w:r>
    </w:p>
    <w:p w:rsidR="006706DA" w:rsidRDefault="006706DA" w:rsidP="00B779D6"/>
    <w:p w:rsidR="00A77366" w:rsidRDefault="00A77366" w:rsidP="00B011DC">
      <w:pPr>
        <w:pStyle w:val="ListParagraph"/>
        <w:numPr>
          <w:ilvl w:val="1"/>
          <w:numId w:val="1"/>
        </w:numPr>
      </w:pPr>
      <w:r>
        <w:t>Upper tab “</w:t>
      </w:r>
      <w:r w:rsidR="00A94E6F">
        <w:t>Alignment Views” lists actual measured alignment parameters calculated by the software</w:t>
      </w:r>
      <w:r w:rsidR="00AB314D">
        <w:t xml:space="preserve"> after running an alignment test on a sample having alignment markers</w:t>
      </w:r>
      <w:r w:rsidR="00A94E6F">
        <w:t>.</w:t>
      </w:r>
    </w:p>
    <w:p w:rsidR="00A94E6F" w:rsidRDefault="00A94E6F" w:rsidP="00B011DC">
      <w:pPr>
        <w:pStyle w:val="ListParagraph"/>
        <w:numPr>
          <w:ilvl w:val="1"/>
          <w:numId w:val="1"/>
        </w:numPr>
      </w:pPr>
      <w:r>
        <w:t xml:space="preserve">Upper tab “Exposure” lists Contact modes, and exposure </w:t>
      </w:r>
      <w:r w:rsidR="00436403">
        <w:t xml:space="preserve">Dose &amp; </w:t>
      </w:r>
      <w:r>
        <w:t>Mode (Constant Dose), etc.</w:t>
      </w:r>
    </w:p>
    <w:p w:rsidR="002D19A5" w:rsidRDefault="00B011DC" w:rsidP="00B011DC">
      <w:pPr>
        <w:pStyle w:val="ListParagraph"/>
        <w:numPr>
          <w:ilvl w:val="1"/>
          <w:numId w:val="1"/>
        </w:numPr>
      </w:pPr>
      <w:r>
        <w:t xml:space="preserve">If you need to use this recipe for a layer requiring alignment to a previous pattern, you may need to revise the “Align Positions” values if you know them.  If you do not know the location of your alignment markers, then you will have to scan the </w:t>
      </w:r>
      <w:r w:rsidR="002D19A5">
        <w:t>m</w:t>
      </w:r>
      <w:r>
        <w:t xml:space="preserve">icroscopes to find them.  </w:t>
      </w:r>
    </w:p>
    <w:p w:rsidR="00B011DC" w:rsidRDefault="00B011DC" w:rsidP="003C5CEC">
      <w:pPr>
        <w:pStyle w:val="ListParagraph"/>
        <w:numPr>
          <w:ilvl w:val="0"/>
          <w:numId w:val="1"/>
        </w:numPr>
      </w:pPr>
      <w:r>
        <w:t>Once you have finishe</w:t>
      </w:r>
      <w:r w:rsidR="00A94E6F">
        <w:t>d adjusting parameters</w:t>
      </w:r>
      <w:r w:rsidR="002D19A5">
        <w:t xml:space="preserve">, </w:t>
      </w:r>
      <w:r w:rsidR="00585165">
        <w:t>“S</w:t>
      </w:r>
      <w:r w:rsidR="002D19A5">
        <w:t xml:space="preserve">ave </w:t>
      </w:r>
      <w:r w:rsidR="00585165">
        <w:t xml:space="preserve">As” </w:t>
      </w:r>
      <w:r w:rsidR="002D19A5">
        <w:t>the new rec</w:t>
      </w:r>
      <w:r>
        <w:t xml:space="preserve">ipe </w:t>
      </w:r>
      <w:r w:rsidR="002D19A5">
        <w:t>with a new name (</w:t>
      </w:r>
      <w:r w:rsidR="002D19A5" w:rsidRPr="002D19A5">
        <w:rPr>
          <w:color w:val="C00000"/>
        </w:rPr>
        <w:t>starting with your director’s initials</w:t>
      </w:r>
      <w:r w:rsidR="002D19A5">
        <w:t xml:space="preserve">) </w:t>
      </w:r>
      <w:r>
        <w:t>and the searched f</w:t>
      </w:r>
      <w:r w:rsidR="002D19A5">
        <w:t>or alignment marks positions will replace the previous numbers without changing the borrowed original recipe.  This will allow the tool to move the microscopes to the nominal Alignment markers locations when you are performing alignment the next time you use this recipe.</w:t>
      </w:r>
      <w:r>
        <w:t xml:space="preserve"> </w:t>
      </w:r>
    </w:p>
    <w:p w:rsidR="00585165" w:rsidRDefault="00585165" w:rsidP="00B011DC">
      <w:pPr>
        <w:pStyle w:val="ListParagraph"/>
        <w:numPr>
          <w:ilvl w:val="1"/>
          <w:numId w:val="1"/>
        </w:numPr>
      </w:pPr>
      <w:r>
        <w:lastRenderedPageBreak/>
        <w:t xml:space="preserve">NOTE:  For Top Side alignment, the parameter in the recipe’s “Alignment Mode” has to be “Manual” and the </w:t>
      </w:r>
      <w:r w:rsidR="00A94E6F">
        <w:t xml:space="preserve">Alignment </w:t>
      </w:r>
      <w:r>
        <w:t>parameter “Illumination Primary</w:t>
      </w:r>
      <w:r w:rsidR="008C7795">
        <w:t>”</w:t>
      </w:r>
      <w:r>
        <w:t xml:space="preserve"> has to be “Top Coaxial”.</w:t>
      </w:r>
    </w:p>
    <w:p w:rsidR="0037209D" w:rsidRDefault="0037209D" w:rsidP="00B011DC">
      <w:pPr>
        <w:pStyle w:val="ListParagraph"/>
        <w:numPr>
          <w:ilvl w:val="1"/>
          <w:numId w:val="1"/>
        </w:numPr>
      </w:pPr>
      <w:r>
        <w:t>NOTE:  If you change a parameter (dose, for example) there will appear an asterisk before the recipe name.  If you want to preserve the change, “Save” the recipe and the Asterisk will vanish.</w:t>
      </w:r>
    </w:p>
    <w:p w:rsidR="0037209D" w:rsidRDefault="0037209D" w:rsidP="00B011DC">
      <w:pPr>
        <w:pStyle w:val="ListParagraph"/>
        <w:numPr>
          <w:ilvl w:val="1"/>
          <w:numId w:val="1"/>
        </w:numPr>
      </w:pPr>
      <w:r>
        <w:t>NOTE: Also, if the parameters differ from the tooling installed (wafer holder, etc.) the process screen will show an Orange blanket over the item that requires you to change the tooling to match the recipe.</w:t>
      </w:r>
    </w:p>
    <w:p w:rsidR="00A94E6F" w:rsidRDefault="00A94E6F" w:rsidP="00A94E6F">
      <w:pPr>
        <w:pStyle w:val="ListParagraph"/>
        <w:ind w:left="0"/>
      </w:pPr>
    </w:p>
    <w:p w:rsidR="008C7795" w:rsidRDefault="00D20E4C" w:rsidP="008C7795">
      <w:pPr>
        <w:pStyle w:val="Heading2"/>
      </w:pPr>
      <w:bookmarkStart w:id="7" w:name="_Toc62204982"/>
      <w:r>
        <w:t>First Level</w:t>
      </w:r>
      <w:r w:rsidR="00782521">
        <w:t xml:space="preserve"> Wafer Exposure Procedure</w:t>
      </w:r>
      <w:bookmarkEnd w:id="7"/>
    </w:p>
    <w:p w:rsidR="00782521" w:rsidRDefault="00782521" w:rsidP="00782521">
      <w:r>
        <w:tab/>
      </w:r>
    </w:p>
    <w:p w:rsidR="00782521" w:rsidRDefault="00782521" w:rsidP="00782521">
      <w:r>
        <w:tab/>
      </w:r>
      <w:r w:rsidRPr="00782521">
        <w:rPr>
          <w:u w:val="single"/>
        </w:rPr>
        <w:t>Special</w:t>
      </w:r>
      <w:r>
        <w:t xml:space="preserve"> </w:t>
      </w:r>
      <w:r w:rsidRPr="00782521">
        <w:rPr>
          <w:u w:val="single"/>
        </w:rPr>
        <w:t>Notice</w:t>
      </w:r>
      <w:r>
        <w:rPr>
          <w:u w:val="single"/>
        </w:rPr>
        <w:t xml:space="preserve"> 1</w:t>
      </w:r>
      <w:r>
        <w:t>:  If something during a process flow causes an error, the software will create and fill in a horizontal message pop up in a box across the top of the screen describing what went wrong and in some cases instructions on what to do about it.</w:t>
      </w:r>
    </w:p>
    <w:p w:rsidR="00782521" w:rsidRDefault="00782521" w:rsidP="00782521">
      <w:r>
        <w:tab/>
      </w:r>
      <w:r w:rsidR="000C5B71" w:rsidRPr="000C5B71">
        <w:rPr>
          <w:u w:val="single"/>
        </w:rPr>
        <w:t>Special</w:t>
      </w:r>
      <w:r w:rsidR="000C5B71">
        <w:t xml:space="preserve"> </w:t>
      </w:r>
      <w:r w:rsidR="000C5B71" w:rsidRPr="000C5B71">
        <w:rPr>
          <w:u w:val="single"/>
        </w:rPr>
        <w:t>N</w:t>
      </w:r>
      <w:r w:rsidRPr="000C5B71">
        <w:rPr>
          <w:u w:val="single"/>
        </w:rPr>
        <w:t>otice</w:t>
      </w:r>
      <w:r>
        <w:t xml:space="preserve"> 2:  There will be “what to do next” instructions in the lower right corner of the screen during processing.</w:t>
      </w:r>
      <w:r w:rsidR="000C5B71">
        <w:t xml:space="preserve">  These are hints to guide the user through the processing procedures, giving various options available as the process proceeds. </w:t>
      </w:r>
    </w:p>
    <w:p w:rsidR="002D0A03" w:rsidRDefault="002D0A03" w:rsidP="00782521">
      <w:r>
        <w:tab/>
      </w:r>
      <w:r w:rsidRPr="002D0A03">
        <w:rPr>
          <w:u w:val="single"/>
        </w:rPr>
        <w:t>Special</w:t>
      </w:r>
      <w:r>
        <w:t xml:space="preserve"> </w:t>
      </w:r>
      <w:r w:rsidRPr="002D0A03">
        <w:rPr>
          <w:u w:val="single"/>
        </w:rPr>
        <w:t>Notice</w:t>
      </w:r>
      <w:r>
        <w:t xml:space="preserve"> 3:  </w:t>
      </w:r>
      <w:r w:rsidR="00E63D1D">
        <w:t>There is a new wafer (chip) holder located in the Plexiglas storage housing between the two contact printers.  This chip holder can clamp tiny chips or wafers up to 2” diameter.</w:t>
      </w:r>
    </w:p>
    <w:p w:rsidR="000C5B71" w:rsidRDefault="000C5B71" w:rsidP="00782521"/>
    <w:p w:rsidR="00FC70C1" w:rsidRDefault="00FC70C1" w:rsidP="00782521">
      <w:r w:rsidRPr="00DF5BB2">
        <w:rPr>
          <w:u w:val="single"/>
        </w:rPr>
        <w:t>Step</w:t>
      </w:r>
      <w:r>
        <w:t xml:space="preserve"> 1:  </w:t>
      </w:r>
      <w:r w:rsidR="00FC5A9B">
        <w:t>Click on the “Process” tab at the bottom left corner and c</w:t>
      </w:r>
      <w:r>
        <w:t xml:space="preserve">hoose your recipe from the list on the left panel </w:t>
      </w:r>
      <w:r w:rsidR="00DE6B01">
        <w:t>by clicking on the recipe name.</w:t>
      </w:r>
    </w:p>
    <w:p w:rsidR="00DE6B01" w:rsidRDefault="00DE6B01" w:rsidP="00DE6B01">
      <w:pPr>
        <w:pStyle w:val="ListParagraph"/>
        <w:numPr>
          <w:ilvl w:val="0"/>
          <w:numId w:val="3"/>
        </w:numPr>
      </w:pPr>
      <w:r>
        <w:t xml:space="preserve"> If the machine Information status shows a red light at the “Machine Is Not Initialized” </w:t>
      </w:r>
      <w:r w:rsidR="00F277A3">
        <w:t xml:space="preserve">line </w:t>
      </w:r>
      <w:r>
        <w:t xml:space="preserve">in the upper right region of the screen, </w:t>
      </w:r>
      <w:r w:rsidR="00FC5A9B">
        <w:t>click</w:t>
      </w:r>
      <w:r>
        <w:t xml:space="preserve"> on the “Initialize” button and wait until this auto process is completed (green light).</w:t>
      </w:r>
    </w:p>
    <w:p w:rsidR="00FC70C1" w:rsidRDefault="00FC70C1" w:rsidP="00782521">
      <w:r w:rsidRPr="00DF5BB2">
        <w:rPr>
          <w:u w:val="single"/>
        </w:rPr>
        <w:t>Step</w:t>
      </w:r>
      <w:r>
        <w:t xml:space="preserve"> 2:  Lift the front “Door” (glass window) with the knob at the left edge of the door all the way up so the magnets can hold it open.</w:t>
      </w:r>
    </w:p>
    <w:p w:rsidR="00FC70C1" w:rsidRPr="00782521" w:rsidRDefault="00FC70C1" w:rsidP="00782521">
      <w:r>
        <w:tab/>
      </w:r>
    </w:p>
    <w:p w:rsidR="004942B3" w:rsidRDefault="005F5545" w:rsidP="00585165">
      <w:r>
        <w:lastRenderedPageBreak/>
        <w:t xml:space="preserve">          </w:t>
      </w:r>
      <w:r w:rsidR="00C24646">
        <w:rPr>
          <w:noProof/>
        </w:rPr>
        <w:drawing>
          <wp:inline distT="0" distB="0" distL="0" distR="0">
            <wp:extent cx="3225800" cy="2419350"/>
            <wp:effectExtent l="0" t="0" r="0" b="0"/>
            <wp:docPr id="5" name="Picture 5" descr="C:\Users\rar011300\AppData\Local\Microsoft\Windows\INetCache\Content.Word\IMG_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r011300\AppData\Local\Microsoft\Windows\INetCache\Content.Word\IMG_7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7111" cy="2420333"/>
                    </a:xfrm>
                    <a:prstGeom prst="rect">
                      <a:avLst/>
                    </a:prstGeom>
                    <a:noFill/>
                    <a:ln>
                      <a:noFill/>
                    </a:ln>
                  </pic:spPr>
                </pic:pic>
              </a:graphicData>
            </a:graphic>
          </wp:inline>
        </w:drawing>
      </w:r>
      <w:r w:rsidR="00F746A8">
        <w:t xml:space="preserve">  </w:t>
      </w:r>
      <w:r w:rsidR="004942B3">
        <w:br/>
      </w:r>
      <w:r w:rsidR="00AD7530">
        <w:t xml:space="preserve">Figure </w:t>
      </w:r>
      <w:r w:rsidR="00DE7EB1">
        <w:rPr>
          <w:b/>
          <w:color w:val="C00000"/>
        </w:rPr>
        <w:t>5</w:t>
      </w:r>
      <w:r w:rsidR="004942B3">
        <w:t>.  Front of the aligner with mask door open for tooling exchange.</w:t>
      </w:r>
      <w:r w:rsidR="004942B3">
        <w:br/>
        <w:t xml:space="preserve">The horizontal tray with the handle is the wafer holder drawer.  </w:t>
      </w:r>
      <w:r w:rsidR="004942B3">
        <w:br/>
        <w:t xml:space="preserve">Also, note the Green swab handle cleverly attached next to the upper </w:t>
      </w:r>
      <w:r w:rsidR="004942B3">
        <w:br/>
        <w:t xml:space="preserve">left corner of the glass door.  This presses </w:t>
      </w:r>
      <w:r w:rsidR="00BB13AA">
        <w:t xml:space="preserve">down </w:t>
      </w:r>
      <w:r w:rsidR="004942B3">
        <w:t xml:space="preserve">the vacuum tube from </w:t>
      </w:r>
      <w:r w:rsidR="004942B3">
        <w:br/>
        <w:t xml:space="preserve">the chassis to the mask holder so the tube will not interfere with </w:t>
      </w:r>
      <w:r w:rsidR="004942B3">
        <w:br/>
        <w:t>opening and closing the wafer tray slide.</w:t>
      </w:r>
    </w:p>
    <w:p w:rsidR="00804D6F" w:rsidRDefault="00804D6F" w:rsidP="000C0ED2"/>
    <w:p w:rsidR="00F32C00" w:rsidRDefault="004942B3" w:rsidP="000C0ED2">
      <w:r w:rsidRPr="00DF5BB2">
        <w:rPr>
          <w:u w:val="single"/>
        </w:rPr>
        <w:t>Step</w:t>
      </w:r>
      <w:r>
        <w:t xml:space="preserve"> 3:  Remove the mask holder</w:t>
      </w:r>
      <w:r w:rsidR="002A0203">
        <w:t xml:space="preserve"> by clicking the “Change Tools” button on the screen</w:t>
      </w:r>
      <w:r>
        <w:t xml:space="preserve"> and </w:t>
      </w:r>
      <w:r w:rsidR="008533AD">
        <w:t>click the command “Clamp Mask Holder</w:t>
      </w:r>
      <w:r w:rsidR="00DE6B01">
        <w:t>”</w:t>
      </w:r>
      <w:r w:rsidR="008533AD">
        <w:t xml:space="preserve"> to unclamp it</w:t>
      </w:r>
      <w:r w:rsidR="00F32C00">
        <w:t>.  (</w:t>
      </w:r>
      <w:r w:rsidR="00F32C00" w:rsidRPr="00F32C00">
        <w:rPr>
          <w:u w:val="single"/>
        </w:rPr>
        <w:t>Note</w:t>
      </w:r>
      <w:r w:rsidR="00F32C00">
        <w:t xml:space="preserve"> the Orange or Black stripe next to the Clamp Mask Holder, etc. buttons – Orange means “On” and Black means “Off”.)</w:t>
      </w:r>
      <w:r w:rsidR="008533AD">
        <w:t xml:space="preserve"> </w:t>
      </w:r>
      <w:r w:rsidR="00F32C00">
        <w:t xml:space="preserve">  T</w:t>
      </w:r>
      <w:r w:rsidR="008533AD">
        <w:t xml:space="preserve">hen pull out the mask holder and </w:t>
      </w:r>
      <w:r>
        <w:t xml:space="preserve">place it upside down on the rubbery pillows at the “parking station” on top of the left side of the exposure tower.  Be careful with the vacuum </w:t>
      </w:r>
      <w:r w:rsidR="008533AD">
        <w:t xml:space="preserve">supply </w:t>
      </w:r>
      <w:r>
        <w:t>tube – you may have to unstick it from the left hand green tube fastener.</w:t>
      </w:r>
      <w:r w:rsidR="00ED013A">
        <w:t xml:space="preserve">  If you do that, you need to replace the tube so that it is horizontal as </w:t>
      </w:r>
      <w:r w:rsidR="00BB13AA">
        <w:t xml:space="preserve">it comes out of the mask holder </w:t>
      </w:r>
      <w:r w:rsidR="006C49CE">
        <w:t xml:space="preserve">chamber </w:t>
      </w:r>
      <w:r w:rsidR="00BB13AA">
        <w:t xml:space="preserve">so </w:t>
      </w:r>
      <w:r w:rsidR="00ED013A">
        <w:t>when the glass door closes</w:t>
      </w:r>
      <w:r w:rsidR="00BB13AA">
        <w:t>, there will be</w:t>
      </w:r>
      <w:r w:rsidR="00ED013A">
        <w:t xml:space="preserve"> clearance for the wafer holder tray.  </w:t>
      </w:r>
    </w:p>
    <w:p w:rsidR="00977DFC" w:rsidRDefault="00ED013A" w:rsidP="000C0ED2">
      <w:r w:rsidRPr="00DF5BB2">
        <w:rPr>
          <w:u w:val="single"/>
        </w:rPr>
        <w:t>Step</w:t>
      </w:r>
      <w:r>
        <w:t xml:space="preserve"> 4:  Mount your mask with the Cr side up and the top side of your pattern design at the top of the mask holder.</w:t>
      </w:r>
    </w:p>
    <w:p w:rsidR="00751573" w:rsidRPr="00751573" w:rsidRDefault="00ED013A" w:rsidP="000C0ED2">
      <w:r>
        <w:lastRenderedPageBreak/>
        <w:t xml:space="preserve">  </w:t>
      </w:r>
      <w:r w:rsidR="00751573" w:rsidRPr="00751573">
        <w:rPr>
          <w:noProof/>
          <w:color w:val="FF0000"/>
        </w:rPr>
        <w:drawing>
          <wp:inline distT="0" distB="0" distL="0" distR="0">
            <wp:extent cx="2828925" cy="2424793"/>
            <wp:effectExtent l="0" t="7302" r="2222" b="2223"/>
            <wp:docPr id="6" name="Picture 6" descr="C:\Users\rar011300\Documents\CleanRoomGeneral\Equipment\KarlSussAligner 2\Pictures\IMG_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r011300\Documents\CleanRoomGeneral\Equipment\KarlSussAligner 2\Pictures\IMG_718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0"/>
                    <a:stretch/>
                  </pic:blipFill>
                  <pic:spPr bwMode="auto">
                    <a:xfrm rot="5400000">
                      <a:off x="0" y="0"/>
                      <a:ext cx="2831603" cy="2427088"/>
                    </a:xfrm>
                    <a:prstGeom prst="rect">
                      <a:avLst/>
                    </a:prstGeom>
                    <a:noFill/>
                    <a:ln>
                      <a:noFill/>
                    </a:ln>
                    <a:extLst>
                      <a:ext uri="{53640926-AAD7-44D8-BBD7-CCE9431645EC}">
                        <a14:shadowObscured xmlns:a14="http://schemas.microsoft.com/office/drawing/2010/main"/>
                      </a:ext>
                    </a:extLst>
                  </pic:spPr>
                </pic:pic>
              </a:graphicData>
            </a:graphic>
          </wp:inline>
        </w:drawing>
      </w:r>
      <w:r w:rsidR="00751573">
        <w:rPr>
          <w:color w:val="FF0000"/>
        </w:rPr>
        <w:br/>
      </w:r>
      <w:r w:rsidR="005F5545">
        <w:t xml:space="preserve">Figure </w:t>
      </w:r>
      <w:r w:rsidR="00DE7EB1">
        <w:rPr>
          <w:b/>
          <w:color w:val="FF0000"/>
        </w:rPr>
        <w:t>6</w:t>
      </w:r>
      <w:r w:rsidR="005F5545">
        <w:t xml:space="preserve">.  Mask holder with mask aligned to three pegs </w:t>
      </w:r>
      <w:r w:rsidR="00F731AB">
        <w:t xml:space="preserve">(touching each of them) </w:t>
      </w:r>
      <w:r w:rsidR="005F5545">
        <w:t>–</w:t>
      </w:r>
      <w:r w:rsidR="00DE7EB1">
        <w:t xml:space="preserve"> t</w:t>
      </w:r>
      <w:r w:rsidR="005F5545">
        <w:t>w</w:t>
      </w:r>
      <w:r w:rsidR="00DE7EB1">
        <w:t>o</w:t>
      </w:r>
      <w:r w:rsidR="005F5545">
        <w:t xml:space="preserve"> at top and one on left side.  Note the shiny metal clip at bottom of mask: this is the mechanical safety clamp to hold the mask in case the vacuum clamp fails.</w:t>
      </w:r>
    </w:p>
    <w:p w:rsidR="00E63D1D" w:rsidRDefault="00ED013A" w:rsidP="00E63D1D">
      <w:r w:rsidRPr="00DF5BB2">
        <w:rPr>
          <w:u w:val="single"/>
        </w:rPr>
        <w:t>Step</w:t>
      </w:r>
      <w:r>
        <w:t xml:space="preserve"> 5.  </w:t>
      </w:r>
      <w:r w:rsidR="00FC7EFE">
        <w:t xml:space="preserve">Click the “Mask Vacuum” button in the </w:t>
      </w:r>
      <w:r w:rsidR="006D78DE">
        <w:t>upper</w:t>
      </w:r>
      <w:r w:rsidR="00FC7EFE">
        <w:t xml:space="preserve"> right corner of the screen to vacuum clamp the mask to the mask holder.</w:t>
      </w:r>
      <w:r w:rsidR="008533AD">
        <w:t xml:space="preserve">  The green LED under the “Mask Vacuum” button turns on when the vacuum pressure confirms t</w:t>
      </w:r>
      <w:r w:rsidR="00E63D1D">
        <w:t>hat the mask is properly seated, then press down on the stainless steel safety catch at the bottom of the mask area to physically hold the mask onto the mask holder</w:t>
      </w:r>
      <w:r w:rsidR="00F731AB">
        <w:t xml:space="preserve"> in case the vacuum fails during handling</w:t>
      </w:r>
      <w:r w:rsidR="00E63D1D">
        <w:t>.</w:t>
      </w:r>
    </w:p>
    <w:p w:rsidR="00ED013A" w:rsidRDefault="00ED013A" w:rsidP="000C0ED2"/>
    <w:p w:rsidR="00751573" w:rsidRPr="00751573" w:rsidRDefault="00021396" w:rsidP="00021396">
      <w:pPr>
        <w:rPr>
          <w:color w:val="FF0000"/>
        </w:rPr>
      </w:pPr>
      <w:r>
        <w:rPr>
          <w:color w:val="FF0000"/>
        </w:rPr>
        <w:lastRenderedPageBreak/>
        <w:t xml:space="preserve">                  </w:t>
      </w:r>
      <w:r w:rsidR="00276D24" w:rsidRPr="00276D24">
        <w:rPr>
          <w:noProof/>
          <w:color w:val="FF0000"/>
        </w:rPr>
        <w:drawing>
          <wp:inline distT="0" distB="0" distL="0" distR="0">
            <wp:extent cx="1609725" cy="3598812"/>
            <wp:effectExtent l="0" t="0" r="0" b="1905"/>
            <wp:docPr id="27" name="Picture 27" descr="D:\KarlSuss\Suss MicroTec2\SussP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rlSuss\Suss MicroTec2\SussPg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840"/>
                    <a:stretch/>
                  </pic:blipFill>
                  <pic:spPr bwMode="auto">
                    <a:xfrm>
                      <a:off x="0" y="0"/>
                      <a:ext cx="1616948" cy="3614961"/>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br/>
      </w:r>
      <w:r>
        <w:t xml:space="preserve">Figure </w:t>
      </w:r>
      <w:r w:rsidRPr="00021396">
        <w:rPr>
          <w:b/>
          <w:color w:val="C00000"/>
        </w:rPr>
        <w:t>7</w:t>
      </w:r>
      <w:r>
        <w:t>.  Right panel with Change Tools action buttons.</w:t>
      </w:r>
      <w:r>
        <w:rPr>
          <w:color w:val="FF0000"/>
        </w:rPr>
        <w:br/>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EF71CB" w:rsidRDefault="001826E4" w:rsidP="000C0ED2">
      <w:r w:rsidRPr="00DF5BB2">
        <w:rPr>
          <w:u w:val="single"/>
        </w:rPr>
        <w:t>Step</w:t>
      </w:r>
      <w:r>
        <w:t xml:space="preserve"> 6.  Re</w:t>
      </w:r>
      <w:r w:rsidR="00977DFC">
        <w:t>position</w:t>
      </w:r>
      <w:r>
        <w:t xml:space="preserve"> the M</w:t>
      </w:r>
      <w:r w:rsidR="006D78DE">
        <w:t>ask &amp; Mask Holder into the stage in its “</w:t>
      </w:r>
      <w:r w:rsidR="00EF71CB">
        <w:t>V-Grooves”, push it all the way to its backstop,</w:t>
      </w:r>
      <w:r w:rsidR="008D4E67">
        <w:t xml:space="preserve"> and then press the screen button “</w:t>
      </w:r>
      <w:r w:rsidR="00EF71CB">
        <w:t>Clamp Mask Holder”</w:t>
      </w:r>
      <w:r w:rsidR="006D78DE">
        <w:t>.</w:t>
      </w:r>
      <w:r w:rsidR="00EF71CB">
        <w:t xml:space="preserve">  </w:t>
      </w:r>
    </w:p>
    <w:p w:rsidR="00666F26" w:rsidRDefault="007F62CA" w:rsidP="00F277A3">
      <w:r>
        <w:t>NOTE: If the mask holder is placed into the V-Grove at a crooked angle, it will stick &amp; not go in.  The cure for this is not to push harder, but to “wiggle” it a bit and it will find its way in nice and gently.</w:t>
      </w:r>
      <w:r w:rsidR="00666F26">
        <w:br/>
      </w:r>
      <w:r w:rsidR="00F277A3">
        <w:t xml:space="preserve">            </w:t>
      </w:r>
      <w:r w:rsidR="00666F26">
        <w:t>There is also a mechanical block that sometimes stops the mask holder from sliding all the way to the back.  This occurs about a half inch before reaching the back if the mask holder is slightly angled to the right as it slides to the back.  If this happens, just wiggle it until it skips the block and seats properly.</w:t>
      </w:r>
    </w:p>
    <w:p w:rsidR="006D78DE" w:rsidRDefault="007F62CA" w:rsidP="000C0ED2">
      <w:r w:rsidRPr="00467C76">
        <w:rPr>
          <w:u w:val="single"/>
        </w:rPr>
        <w:t>Step</w:t>
      </w:r>
      <w:r>
        <w:t xml:space="preserve"> 7.  Snap the vacuum supply tube back into its left side green tube fastener if required and adjust the tube to bend horizontally as it comes out of the mask holder when the glass door closes in order to allow clearance for the wafer holder travel.</w:t>
      </w:r>
      <w:r w:rsidR="00751573">
        <w:t xml:space="preserve">  (See Fig. </w:t>
      </w:r>
      <w:r w:rsidR="00467C76">
        <w:rPr>
          <w:b/>
          <w:color w:val="FF0000"/>
        </w:rPr>
        <w:t>5</w:t>
      </w:r>
      <w:r w:rsidR="00751573">
        <w:t>)</w:t>
      </w:r>
    </w:p>
    <w:p w:rsidR="001826E4" w:rsidRDefault="001826E4" w:rsidP="001826E4">
      <w:r w:rsidRPr="00DF5BB2">
        <w:rPr>
          <w:u w:val="single"/>
        </w:rPr>
        <w:t>Step</w:t>
      </w:r>
      <w:r w:rsidR="007F62CA">
        <w:t xml:space="preserve"> 8</w:t>
      </w:r>
      <w:r>
        <w:t xml:space="preserve">.  </w:t>
      </w:r>
      <w:r w:rsidR="00F04791">
        <w:t>Click the “Next” Button in the lower right corner of the screen to return to the 1</w:t>
      </w:r>
      <w:r w:rsidR="00F04791" w:rsidRPr="00F04791">
        <w:rPr>
          <w:vertAlign w:val="superscript"/>
        </w:rPr>
        <w:t>st</w:t>
      </w:r>
      <w:r w:rsidR="00F04791">
        <w:t xml:space="preserve"> process page.</w:t>
      </w:r>
    </w:p>
    <w:p w:rsidR="00F04791" w:rsidRDefault="00F04791" w:rsidP="001826E4">
      <w:r w:rsidRPr="00DF5BB2">
        <w:rPr>
          <w:u w:val="single"/>
        </w:rPr>
        <w:t>Step</w:t>
      </w:r>
      <w:r w:rsidR="007F62CA">
        <w:t xml:space="preserve"> 9</w:t>
      </w:r>
      <w:r>
        <w:t>.  Click the “Light Measurement” button in the lower right corner of the screen to enable measurement of the exposure light intensity.  When the page comes up, click the button “UV Light On” to measure its intensity.  Watch the intensity value until it is reasonably stable and then re-click the “UV Light On” button to extinguish the light.</w:t>
      </w:r>
      <w:r w:rsidR="00106777">
        <w:t xml:space="preserve">  This step will calculate the exposure time for you.</w:t>
      </w:r>
      <w:r w:rsidR="00191272">
        <w:t xml:space="preserve">  Click “Next” to return to the start page.</w:t>
      </w:r>
    </w:p>
    <w:p w:rsidR="002D0A03" w:rsidRDefault="00E21B13" w:rsidP="001826E4">
      <w:r w:rsidRPr="00DF5BB2">
        <w:rPr>
          <w:u w:val="single"/>
        </w:rPr>
        <w:t>Step</w:t>
      </w:r>
      <w:r>
        <w:t xml:space="preserve"> </w:t>
      </w:r>
      <w:r w:rsidR="007F62CA">
        <w:t>10</w:t>
      </w:r>
      <w:r w:rsidR="00F04791">
        <w:t>.  On the start page, click on “Start Process”</w:t>
      </w:r>
      <w:r w:rsidR="00191272">
        <w:t xml:space="preserve"> button</w:t>
      </w:r>
      <w:r w:rsidR="00F04791">
        <w:t>.  Then pull out the wafer drawer and load you</w:t>
      </w:r>
      <w:r>
        <w:t>r</w:t>
      </w:r>
      <w:r w:rsidR="00F04791">
        <w:t xml:space="preserve"> sample onto the </w:t>
      </w:r>
      <w:r>
        <w:t>vacuum clamp stage.</w:t>
      </w:r>
      <w:r w:rsidR="002D0A03">
        <w:br/>
      </w:r>
      <w:r w:rsidR="002D0A03">
        <w:tab/>
      </w:r>
      <w:r w:rsidR="002D0A03" w:rsidRPr="002D0A03">
        <w:rPr>
          <w:u w:val="single"/>
        </w:rPr>
        <w:t>NOTE</w:t>
      </w:r>
      <w:r w:rsidR="002D0A03">
        <w:t xml:space="preserve">:  Occasionally at this step, you might encounter an instruction at the bottom right corner </w:t>
      </w:r>
      <w:r w:rsidR="002D0A03">
        <w:lastRenderedPageBreak/>
        <w:t xml:space="preserve">telling you to “Remove Wafer” and click on “Next”.  This may turn on the Expose light and then turn it off, but you do not want your sample to see this light, so wait until the exposure </w:t>
      </w:r>
      <w:r w:rsidR="000303B5">
        <w:t xml:space="preserve">flashes </w:t>
      </w:r>
      <w:r w:rsidR="002D0A03">
        <w:t>before loading your sample.</w:t>
      </w:r>
    </w:p>
    <w:p w:rsidR="00E21B13" w:rsidRDefault="00E21B13" w:rsidP="001826E4">
      <w:r w:rsidRPr="00DF5BB2">
        <w:rPr>
          <w:u w:val="single"/>
        </w:rPr>
        <w:t>Step</w:t>
      </w:r>
      <w:r>
        <w:t xml:space="preserve"> 1</w:t>
      </w:r>
      <w:r w:rsidR="007F62CA">
        <w:t>1</w:t>
      </w:r>
      <w:r>
        <w:t>.  Align your wafer to the two pins at the edge of the vacuum grooves with the wafer’s flat and then scoot the wafer to the left to contact the centering pin.  The wafer must touch all three pins to be properly oriented.</w:t>
      </w:r>
    </w:p>
    <w:p w:rsidR="00E21B13" w:rsidRDefault="00F32C00" w:rsidP="00E21B13">
      <w:pPr>
        <w:pStyle w:val="ListParagraph"/>
        <w:numPr>
          <w:ilvl w:val="0"/>
          <w:numId w:val="2"/>
        </w:numPr>
      </w:pPr>
      <w:r>
        <w:t>S</w:t>
      </w:r>
      <w:r w:rsidR="00E21B13">
        <w:t>witc</w:t>
      </w:r>
      <w:r>
        <w:t>h on the “Wafer Transport Vacuum</w:t>
      </w:r>
      <w:r w:rsidR="00E21B13">
        <w:t>”</w:t>
      </w:r>
      <w:r w:rsidR="00191272">
        <w:t xml:space="preserve"> </w:t>
      </w:r>
      <w:r>
        <w:t>by clicking “Next”.</w:t>
      </w:r>
    </w:p>
    <w:p w:rsidR="00E21B13" w:rsidRDefault="00E21B13" w:rsidP="00E21B13">
      <w:pPr>
        <w:pStyle w:val="ListParagraph"/>
        <w:numPr>
          <w:ilvl w:val="0"/>
          <w:numId w:val="2"/>
        </w:numPr>
      </w:pPr>
      <w:r>
        <w:t>Then Push the slide in gently.</w:t>
      </w:r>
    </w:p>
    <w:p w:rsidR="00E21B13" w:rsidRDefault="00E21B13" w:rsidP="00E21B13">
      <w:pPr>
        <w:pStyle w:val="ListParagraph"/>
        <w:numPr>
          <w:ilvl w:val="0"/>
          <w:numId w:val="2"/>
        </w:numPr>
      </w:pPr>
      <w:r>
        <w:t>Then push “Next” to clamp slide.</w:t>
      </w:r>
    </w:p>
    <w:p w:rsidR="00E21B13" w:rsidRDefault="00E21B13" w:rsidP="00E21B13">
      <w:r w:rsidRPr="00DF5BB2">
        <w:rPr>
          <w:u w:val="single"/>
        </w:rPr>
        <w:t>Step</w:t>
      </w:r>
      <w:r>
        <w:t xml:space="preserve"> 1</w:t>
      </w:r>
      <w:r w:rsidR="007F62CA">
        <w:t>2</w:t>
      </w:r>
      <w:r>
        <w:t>.  The Z-Stage will automatically perform</w:t>
      </w:r>
      <w:r w:rsidR="00191272">
        <w:t xml:space="preserve"> the “Wedge Error Compensation</w:t>
      </w:r>
      <w:r>
        <w:t xml:space="preserve">” and separate the wafer from contact with the mask so the stage can be moved </w:t>
      </w:r>
      <w:r w:rsidR="00DF5BB2">
        <w:t xml:space="preserve">horizontally </w:t>
      </w:r>
      <w:r>
        <w:t xml:space="preserve">parallel to the mask to </w:t>
      </w:r>
      <w:r w:rsidR="00191272">
        <w:t>align</w:t>
      </w:r>
      <w:r>
        <w:t xml:space="preserve"> your alignment marks if required.</w:t>
      </w:r>
    </w:p>
    <w:p w:rsidR="00E21B13" w:rsidRDefault="00E21B13" w:rsidP="00E21B13">
      <w:r w:rsidRPr="00DF5BB2">
        <w:rPr>
          <w:u w:val="single"/>
        </w:rPr>
        <w:t>Step</w:t>
      </w:r>
      <w:r>
        <w:t xml:space="preserve"> 1</w:t>
      </w:r>
      <w:r w:rsidR="007F62CA">
        <w:t>3</w:t>
      </w:r>
      <w:r>
        <w:t xml:space="preserve">.  </w:t>
      </w:r>
      <w:r w:rsidR="00191272">
        <w:t>For a first layer pattern, p</w:t>
      </w:r>
      <w:r>
        <w:t>ush the “Expose” button to expose the wafer.</w:t>
      </w:r>
    </w:p>
    <w:p w:rsidR="00E21B13" w:rsidRDefault="00E21B13" w:rsidP="00E21B13">
      <w:r w:rsidRPr="00DF5BB2">
        <w:rPr>
          <w:u w:val="single"/>
        </w:rPr>
        <w:t>Step</w:t>
      </w:r>
      <w:r>
        <w:t xml:space="preserve"> 1</w:t>
      </w:r>
      <w:r w:rsidR="007F62CA">
        <w:t>4</w:t>
      </w:r>
      <w:r w:rsidR="00191272">
        <w:t>.  When the exposure is finished,</w:t>
      </w:r>
      <w:r w:rsidR="00BB13AA">
        <w:t xml:space="preserve"> wait for the “Open slide to unload</w:t>
      </w:r>
      <w:r w:rsidR="00F32C00">
        <w:t xml:space="preserve">” notice at the </w:t>
      </w:r>
      <w:r w:rsidR="00BB13AA">
        <w:t>bottom</w:t>
      </w:r>
      <w:r w:rsidR="00F32C00">
        <w:t xml:space="preserve"> right of the screen</w:t>
      </w:r>
      <w:r w:rsidR="00ED45C2">
        <w:t>, and</w:t>
      </w:r>
      <w:r w:rsidR="00191272">
        <w:t xml:space="preserve"> p</w:t>
      </w:r>
      <w:r>
        <w:t xml:space="preserve">ull open the wafer tray </w:t>
      </w:r>
      <w:r w:rsidR="00ED45C2">
        <w:t>to</w:t>
      </w:r>
      <w:r>
        <w:t xml:space="preserve"> remove the </w:t>
      </w:r>
      <w:r w:rsidR="00191272">
        <w:t xml:space="preserve">vacuum released </w:t>
      </w:r>
      <w:r>
        <w:t>wafer.  C</w:t>
      </w:r>
      <w:r w:rsidR="00DF5BB2">
        <w:t>lose</w:t>
      </w:r>
      <w:r>
        <w:t xml:space="preserve"> the wafer drawer.</w:t>
      </w:r>
    </w:p>
    <w:p w:rsidR="00BB13AA" w:rsidRDefault="00BB13AA" w:rsidP="00E21B13">
      <w:r>
        <w:t xml:space="preserve">NOTE: If you are </w:t>
      </w:r>
      <w:r w:rsidR="00E867CC">
        <w:t>exposing a</w:t>
      </w:r>
      <w:r>
        <w:t xml:space="preserve"> series of wafers, click on “Next” to expose the next wafer.</w:t>
      </w:r>
    </w:p>
    <w:p w:rsidR="00DF5BB2" w:rsidRDefault="00DF5BB2" w:rsidP="00E21B13">
      <w:r w:rsidRPr="00DF5BB2">
        <w:rPr>
          <w:u w:val="single"/>
        </w:rPr>
        <w:t>Step</w:t>
      </w:r>
      <w:r>
        <w:t xml:space="preserve"> 1</w:t>
      </w:r>
      <w:r w:rsidR="007F62CA">
        <w:t>5</w:t>
      </w:r>
      <w:r>
        <w:t>.  If this is the only or last wafer in a series, click on “Back” to return to the start page.</w:t>
      </w:r>
    </w:p>
    <w:p w:rsidR="00191272" w:rsidRDefault="00191272" w:rsidP="00E21B13">
      <w:r w:rsidRPr="006C462A">
        <w:rPr>
          <w:u w:val="single"/>
        </w:rPr>
        <w:t>Step</w:t>
      </w:r>
      <w:r>
        <w:t xml:space="preserve"> 16.  Click on “Change Tools” and then “Clamp Mask Holder” button to release clamping.  Open the glass door and remove the mask holder.  Be careful with the mask holder vacuum supply line.</w:t>
      </w:r>
    </w:p>
    <w:p w:rsidR="00191272" w:rsidRDefault="00191272" w:rsidP="00E21B13">
      <w:r w:rsidRPr="006C462A">
        <w:rPr>
          <w:u w:val="single"/>
        </w:rPr>
        <w:t>Step</w:t>
      </w:r>
      <w:r>
        <w:t xml:space="preserve"> 17.  Unlatch the mechanical clamp at the bottom of the mask holder, and then click on the “Mask Vacuum” button </w:t>
      </w:r>
      <w:r w:rsidR="000C45A0">
        <w:t>to unclamp your wafer.  The “Mask Detected” LED indicator will go dark, and you can remove the mask.</w:t>
      </w:r>
    </w:p>
    <w:p w:rsidR="000C45A0" w:rsidRDefault="000C45A0" w:rsidP="00E21B13">
      <w:r w:rsidRPr="006C462A">
        <w:rPr>
          <w:u w:val="single"/>
        </w:rPr>
        <w:t>Step</w:t>
      </w:r>
      <w:r>
        <w:t xml:space="preserve"> 18.  Finally, replace the mask holder into its v-groove nest inside the tool, re-snap the vacuum supply tube into its green holder, and close the glass door. (This </w:t>
      </w:r>
      <w:r w:rsidR="00ED45C2">
        <w:t>is</w:t>
      </w:r>
      <w:r>
        <w:t xml:space="preserve"> done to protect the mask holder surface from particle collecting or dings if someth</w:t>
      </w:r>
      <w:r w:rsidR="00ED45C2">
        <w:t>ing is set on top of it while outside the tool.</w:t>
      </w:r>
      <w:r>
        <w:t>)</w:t>
      </w:r>
    </w:p>
    <w:p w:rsidR="0095175B" w:rsidRDefault="00ED45C2" w:rsidP="00E21B13">
      <w:r w:rsidRPr="006C462A">
        <w:rPr>
          <w:u w:val="single"/>
        </w:rPr>
        <w:t>Step</w:t>
      </w:r>
      <w:r>
        <w:t xml:space="preserve"> 19.  Click “Next” to return to the start page.</w:t>
      </w:r>
    </w:p>
    <w:p w:rsidR="00DF5BB2" w:rsidRDefault="00DF5BB2" w:rsidP="00E21B13">
      <w:r w:rsidRPr="00DF5BB2">
        <w:rPr>
          <w:u w:val="single"/>
        </w:rPr>
        <w:t>Step</w:t>
      </w:r>
      <w:r w:rsidR="00ED45C2">
        <w:t xml:space="preserve"> 20</w:t>
      </w:r>
      <w:r>
        <w:t xml:space="preserve">.  </w:t>
      </w:r>
      <w:r w:rsidR="00F731AB">
        <w:t>Complete filling in</w:t>
      </w:r>
      <w:r>
        <w:t xml:space="preserve"> the paper logbook.</w:t>
      </w:r>
    </w:p>
    <w:p w:rsidR="002A0203" w:rsidRDefault="002A0203" w:rsidP="000C0ED2"/>
    <w:p w:rsidR="002A0203" w:rsidRDefault="00AA5203" w:rsidP="00AA5203">
      <w:pPr>
        <w:pStyle w:val="Heading2"/>
      </w:pPr>
      <w:bookmarkStart w:id="8" w:name="_Toc62204983"/>
      <w:r>
        <w:t>Top Side Manual Alignment</w:t>
      </w:r>
      <w:bookmarkEnd w:id="8"/>
    </w:p>
    <w:p w:rsidR="00AA5203" w:rsidRDefault="00AA5203" w:rsidP="00AA5203"/>
    <w:p w:rsidR="00AA5203" w:rsidRDefault="00AA5203" w:rsidP="00AA5203">
      <w:r>
        <w:tab/>
        <w:t xml:space="preserve">This alignment technique is </w:t>
      </w:r>
      <w:r w:rsidR="00900494">
        <w:t>available</w:t>
      </w:r>
      <w:r>
        <w:t xml:space="preserve"> in all </w:t>
      </w:r>
      <w:r w:rsidR="00900494">
        <w:t xml:space="preserve">recipes if the option is selected, but even if it is selected, and you are exposing a first level sample, the recipe allows you to skip it.  </w:t>
      </w:r>
    </w:p>
    <w:p w:rsidR="00900494" w:rsidRDefault="00900494" w:rsidP="00AA5203">
      <w:r>
        <w:tab/>
        <w:t xml:space="preserve">The two alignment microscopes </w:t>
      </w:r>
      <w:r w:rsidR="0011426D">
        <w:t xml:space="preserve">are </w:t>
      </w:r>
      <w:r>
        <w:t xml:space="preserve">movement independent.  They can move in any direction required by marker placements.  The x-y coordinate system sets x,y = (0,0) at the center of the wafer.  As </w:t>
      </w:r>
      <w:r>
        <w:lastRenderedPageBreak/>
        <w:t>you look into the glass door at the wafer and microscopes, the positive x direction is to the right and the positive direction of y is towards the rear.</w:t>
      </w:r>
    </w:p>
    <w:p w:rsidR="00C4351D" w:rsidRDefault="00C4351D" w:rsidP="00AA5203"/>
    <w:p w:rsidR="00C4351D" w:rsidRPr="00F327B8" w:rsidRDefault="00985E11" w:rsidP="00F327B8">
      <w:pPr>
        <w:rPr>
          <w:color w:val="C00000"/>
        </w:rPr>
      </w:pPr>
      <w:r>
        <w:rPr>
          <w:color w:val="C00000"/>
        </w:rPr>
        <w:t xml:space="preserve">          </w:t>
      </w:r>
      <w:r w:rsidR="00F327B8">
        <w:rPr>
          <w:color w:val="C00000"/>
        </w:rPr>
        <w:t xml:space="preserve"> </w:t>
      </w:r>
      <w:r w:rsidR="00F327B8" w:rsidRPr="00F327B8">
        <w:rPr>
          <w:noProof/>
          <w:color w:val="C00000"/>
        </w:rPr>
        <w:drawing>
          <wp:inline distT="0" distB="0" distL="0" distR="0">
            <wp:extent cx="2938465" cy="4457700"/>
            <wp:effectExtent l="2223" t="0" r="0" b="0"/>
            <wp:docPr id="12" name="Picture 12" descr="C:\Users\rar011300\Documents\CleanRoomGeneral\Equipment\KarlSussAligner 2\Pictures\Align Max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r011300\Documents\CleanRoomGeneral\Equipment\KarlSussAligner 2\Pictures\Align MaxMi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35" r="28926"/>
                    <a:stretch/>
                  </pic:blipFill>
                  <pic:spPr bwMode="auto">
                    <a:xfrm rot="5400000">
                      <a:off x="0" y="0"/>
                      <a:ext cx="2938465" cy="4457700"/>
                    </a:xfrm>
                    <a:prstGeom prst="rect">
                      <a:avLst/>
                    </a:prstGeom>
                    <a:noFill/>
                    <a:ln>
                      <a:noFill/>
                    </a:ln>
                    <a:extLst>
                      <a:ext uri="{53640926-AAD7-44D8-BBD7-CCE9431645EC}">
                        <a14:shadowObscured xmlns:a14="http://schemas.microsoft.com/office/drawing/2010/main"/>
                      </a:ext>
                    </a:extLst>
                  </pic:spPr>
                </pic:pic>
              </a:graphicData>
            </a:graphic>
          </wp:inline>
        </w:drawing>
      </w:r>
      <w:r w:rsidR="00F327B8">
        <w:rPr>
          <w:color w:val="C00000"/>
        </w:rPr>
        <w:tab/>
      </w:r>
      <w:r w:rsidR="00F327B8">
        <w:rPr>
          <w:color w:val="C00000"/>
        </w:rPr>
        <w:br/>
      </w:r>
      <w:r w:rsidR="00F327B8">
        <w:t xml:space="preserve">Figure </w:t>
      </w:r>
      <w:r w:rsidR="00F327B8">
        <w:rPr>
          <w:b/>
          <w:color w:val="C00000"/>
        </w:rPr>
        <w:t>8</w:t>
      </w:r>
      <w:r w:rsidR="00F327B8">
        <w:rPr>
          <w:b/>
        </w:rPr>
        <w:t>.  Coordinate system of alignment microscopes - defining max alignment mark location limits.</w:t>
      </w:r>
      <w:r>
        <w:rPr>
          <w:b/>
        </w:rPr>
        <w:t xml:space="preserve">  Note: As you look in to the sample holder </w:t>
      </w:r>
      <w:r w:rsidR="00972BC8">
        <w:rPr>
          <w:b/>
        </w:rPr>
        <w:t xml:space="preserve">chamber </w:t>
      </w:r>
      <w:r>
        <w:rPr>
          <w:b/>
        </w:rPr>
        <w:t xml:space="preserve">the +Y axis is pointed </w:t>
      </w:r>
      <w:r w:rsidR="00972BC8">
        <w:rPr>
          <w:b/>
        </w:rPr>
        <w:t>towards</w:t>
      </w:r>
      <w:r>
        <w:rPr>
          <w:b/>
        </w:rPr>
        <w:t xml:space="preserve"> the back of the stage, and the +X axis is pointed to the right.</w:t>
      </w:r>
    </w:p>
    <w:p w:rsidR="00C4351D" w:rsidRDefault="00C4351D" w:rsidP="00AA5203"/>
    <w:p w:rsidR="007F6AAC" w:rsidRDefault="00926C6B" w:rsidP="00926C6B">
      <w:pPr>
        <w:pStyle w:val="Heading3"/>
      </w:pPr>
      <w:bookmarkStart w:id="9" w:name="_Toc62204984"/>
      <w:r>
        <w:t>Alignment Location Shift</w:t>
      </w:r>
      <w:bookmarkEnd w:id="9"/>
    </w:p>
    <w:p w:rsidR="00926C6B" w:rsidRDefault="00926C6B" w:rsidP="00926C6B">
      <w:r>
        <w:tab/>
        <w:t>For all of the following special alignment procedures the instructions will require you to move the stage to align the wafer alignment marks to the corresponding marks on the mask.</w:t>
      </w:r>
      <w:r w:rsidR="00031F22">
        <w:t xml:space="preserve">  The software shows a screen </w:t>
      </w:r>
      <w:r w:rsidR="009F2AFF">
        <w:t xml:space="preserve">(Fig. </w:t>
      </w:r>
      <w:r w:rsidR="009F2AFF" w:rsidRPr="009F2AFF">
        <w:rPr>
          <w:b/>
          <w:color w:val="FF0000"/>
        </w:rPr>
        <w:t>11</w:t>
      </w:r>
      <w:r w:rsidR="009F2AFF">
        <w:t xml:space="preserve">) </w:t>
      </w:r>
      <w:r w:rsidR="00031F22">
        <w:t>intending to show the markers on the mask and the wafer so the user can align them using the stage motion.  However, the location displayed</w:t>
      </w:r>
      <w:r w:rsidR="00100793">
        <w:t xml:space="preserve"> for the alignment microscopes</w:t>
      </w:r>
      <w:r w:rsidR="00031F22">
        <w:t xml:space="preserve"> is set by data in a memory file in the recipe.  If the mask or wafer location do not show up on the screen, then you will have to move the joystick to position them overlaid.  As it turns out, the software stores the location after each alignment but locating the wafer holder or wafer in the exact spot each time is not possible manually – we are </w:t>
      </w:r>
      <w:r w:rsidR="009F2AFF">
        <w:t xml:space="preserve">generally </w:t>
      </w:r>
      <w:r w:rsidR="00031F22">
        <w:t xml:space="preserve">talking about a few hundred </w:t>
      </w:r>
      <w:r w:rsidR="00782723">
        <w:t>microns but the wafer markers c</w:t>
      </w:r>
      <w:r w:rsidR="009F2AFF">
        <w:t>an be completely off the screen, requiring hunting in the dark</w:t>
      </w:r>
      <w:r w:rsidR="00974F55">
        <w:t>.</w:t>
      </w:r>
    </w:p>
    <w:p w:rsidR="00974F55" w:rsidRDefault="00974F55" w:rsidP="00926C6B">
      <w:r>
        <w:tab/>
      </w:r>
      <w:r w:rsidRPr="00DC19EA">
        <w:rPr>
          <w:u w:val="single"/>
        </w:rPr>
        <w:t>In order to corral the alignment marker scatter to a more repeatable location</w:t>
      </w:r>
      <w:r>
        <w:t xml:space="preserve">, you can set </w:t>
      </w:r>
      <w:r w:rsidR="008D7DCE">
        <w:t xml:space="preserve">the </w:t>
      </w:r>
      <w:r>
        <w:t xml:space="preserve">stage </w:t>
      </w:r>
      <w:r w:rsidR="008D7DCE">
        <w:t xml:space="preserve">center (in the recipe alignment table) </w:t>
      </w:r>
      <w:r>
        <w:t>t</w:t>
      </w:r>
      <w:r w:rsidR="008D7DCE">
        <w:t>o the following location: (x=462um, y=467um</w:t>
      </w:r>
      <w:r>
        <w:t>) to pattern the first layer.  This will ensure that the base pattern will have a center in the center of the wafer, and you will not have to search for the alignment marks on the second layer</w:t>
      </w:r>
      <w:r w:rsidR="008D7DCE">
        <w:t xml:space="preserve"> exposure</w:t>
      </w:r>
      <w:r>
        <w:t>.</w:t>
      </w:r>
      <w:r w:rsidR="008D7DCE">
        <w:t xml:space="preserve">  NOTE: This center location will wander a bit due to the manual centering of the sample holder in its nest.</w:t>
      </w:r>
      <w:bookmarkStart w:id="10" w:name="_GoBack"/>
      <w:bookmarkEnd w:id="10"/>
    </w:p>
    <w:p w:rsidR="00782723" w:rsidRDefault="00782723" w:rsidP="00926C6B">
      <w:r>
        <w:tab/>
        <w:t>The graphs below show the offset values from each of the recipes so far created in the software</w:t>
      </w:r>
      <w:r w:rsidR="00100793">
        <w:t xml:space="preserve"> just to gi</w:t>
      </w:r>
      <w:r w:rsidR="00974F55">
        <w:t>ve you an</w:t>
      </w:r>
      <w:r w:rsidR="00100793">
        <w:t xml:space="preserve"> idea of the spread range</w:t>
      </w:r>
      <w:r>
        <w:t xml:space="preserve">. </w:t>
      </w:r>
      <w:r w:rsidR="00CA01BB">
        <w:t xml:space="preserve"> In the graphs, you will see red lines that register the size </w:t>
      </w:r>
      <w:r w:rsidR="00CA01BB">
        <w:lastRenderedPageBreak/>
        <w:t>limits of the screen window.</w:t>
      </w:r>
      <w:r>
        <w:t xml:space="preserve"> </w:t>
      </w:r>
      <w:r w:rsidR="009F2AFF">
        <w:t xml:space="preserve">This location scatter can be for the same wafer pattern repeatedly or for other wafer patterns.  </w:t>
      </w:r>
    </w:p>
    <w:p w:rsidR="00782723" w:rsidRPr="009F2AFF" w:rsidRDefault="00CA01BB" w:rsidP="00100793">
      <w:pPr>
        <w:ind w:left="720"/>
      </w:pPr>
      <w:r>
        <w:rPr>
          <w:noProof/>
        </w:rPr>
        <w:drawing>
          <wp:inline distT="0" distB="0" distL="0" distR="0" wp14:anchorId="25D0C6D2" wp14:editId="1832490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F2AFF">
        <w:br/>
        <w:t xml:space="preserve">Figure </w:t>
      </w:r>
      <w:r w:rsidR="009F2AFF" w:rsidRPr="009F2AFF">
        <w:rPr>
          <w:b/>
          <w:color w:val="FF0000"/>
        </w:rPr>
        <w:t>9</w:t>
      </w:r>
      <w:r w:rsidR="009F2AFF">
        <w:rPr>
          <w:color w:val="FF0000"/>
        </w:rPr>
        <w:t xml:space="preserve">.  </w:t>
      </w:r>
      <w:r w:rsidR="009F2AFF">
        <w:t>Alignment scatter range for X-Axis of stage.</w:t>
      </w:r>
      <w:r>
        <w:t xml:space="preserve"> Note that all the spots outside the red lines will be off the screen in X.</w:t>
      </w:r>
    </w:p>
    <w:p w:rsidR="009F2AFF" w:rsidRDefault="009F2AFF" w:rsidP="00926C6B"/>
    <w:p w:rsidR="009F2AFF" w:rsidRPr="009F2AFF" w:rsidRDefault="00CA01BB" w:rsidP="00100793">
      <w:pPr>
        <w:ind w:left="720"/>
      </w:pPr>
      <w:r>
        <w:rPr>
          <w:noProof/>
        </w:rPr>
        <w:drawing>
          <wp:inline distT="0" distB="0" distL="0" distR="0" wp14:anchorId="17FAB36D" wp14:editId="39FB2591">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F2AFF">
        <w:br/>
        <w:t xml:space="preserve">Figure </w:t>
      </w:r>
      <w:r w:rsidR="009F2AFF" w:rsidRPr="009F2AFF">
        <w:rPr>
          <w:b/>
          <w:color w:val="FF0000"/>
        </w:rPr>
        <w:t>10</w:t>
      </w:r>
      <w:r w:rsidR="009F2AFF">
        <w:rPr>
          <w:color w:val="FF0000"/>
        </w:rPr>
        <w:t xml:space="preserve">.  </w:t>
      </w:r>
      <w:r w:rsidR="009F2AFF">
        <w:t>Alignment scatter range for Y-Axis of stage.</w:t>
      </w:r>
      <w:r>
        <w:t xml:space="preserve">  Note that all the spots outside the red lines will be off the screen in Y.</w:t>
      </w:r>
    </w:p>
    <w:p w:rsidR="00782723" w:rsidRPr="00926C6B" w:rsidRDefault="00782723" w:rsidP="00926C6B"/>
    <w:p w:rsidR="007F6AAC" w:rsidRDefault="007F6AAC" w:rsidP="00AA5203"/>
    <w:p w:rsidR="009F2AFF" w:rsidRDefault="009F2AFF" w:rsidP="00AA5203"/>
    <w:p w:rsidR="00900494" w:rsidRDefault="004A2EB2" w:rsidP="00900494">
      <w:pPr>
        <w:pStyle w:val="Heading3"/>
      </w:pPr>
      <w:bookmarkStart w:id="11" w:name="_Toc62204985"/>
      <w:r>
        <w:lastRenderedPageBreak/>
        <w:t xml:space="preserve">Manual </w:t>
      </w:r>
      <w:r w:rsidR="00730CDD">
        <w:t xml:space="preserve">Top Side </w:t>
      </w:r>
      <w:r w:rsidR="00900494">
        <w:t>Alignment Instructions</w:t>
      </w:r>
      <w:r w:rsidR="00B70F70">
        <w:t xml:space="preserve"> (Small Gap</w:t>
      </w:r>
      <w:r w:rsidR="00682F89">
        <w:t xml:space="preserve"> between mask and substrate)</w:t>
      </w:r>
      <w:bookmarkEnd w:id="11"/>
    </w:p>
    <w:p w:rsidR="004A2EB2" w:rsidRPr="004A2EB2" w:rsidRDefault="004A2EB2" w:rsidP="004A2EB2"/>
    <w:p w:rsidR="00900494" w:rsidRDefault="00900494" w:rsidP="00AA5203">
      <w:r w:rsidRPr="002D0A03">
        <w:rPr>
          <w:u w:val="single"/>
        </w:rPr>
        <w:t>Special</w:t>
      </w:r>
      <w:r>
        <w:t xml:space="preserve"> </w:t>
      </w:r>
      <w:r w:rsidRPr="002D0A03">
        <w:rPr>
          <w:u w:val="single"/>
        </w:rPr>
        <w:t>Notice</w:t>
      </w:r>
      <w:r>
        <w:t>:  For the Manual Alignment option to be active in a recipe the parameter</w:t>
      </w:r>
      <w:r w:rsidR="00AB287E">
        <w:t>s</w:t>
      </w:r>
      <w:r>
        <w:t xml:space="preserve"> “Alig</w:t>
      </w:r>
      <w:r w:rsidR="00BB13AA">
        <w:t>nment Mode” must be “Manual”,</w:t>
      </w:r>
      <w:r>
        <w:t xml:space="preserve"> the “Alignment Illumination Primary” must be “Top Coaxial”</w:t>
      </w:r>
      <w:r w:rsidR="00BB13AA">
        <w:t>, and “Alignment Side” must be “Top Coaxial”.</w:t>
      </w:r>
    </w:p>
    <w:p w:rsidR="00900494" w:rsidRDefault="00900494" w:rsidP="00AA5203">
      <w:r w:rsidRPr="00900494">
        <w:rPr>
          <w:u w:val="single"/>
        </w:rPr>
        <w:t>Step</w:t>
      </w:r>
      <w:r>
        <w:t xml:space="preserve"> 1.  Check your recipe and make sure your parameter list contains the “Manual” and “Top Coaxial” components.</w:t>
      </w:r>
      <w:r w:rsidR="00F724F1">
        <w:t xml:space="preserve">  While you are at this point, make sure or replace the Stage Coordinates to match the location of the alignment markers on your wafer.</w:t>
      </w:r>
    </w:p>
    <w:p w:rsidR="00CD1B7A" w:rsidRDefault="00CD1B7A" w:rsidP="00AA5203">
      <w:r w:rsidRPr="00A046FC">
        <w:rPr>
          <w:u w:val="single"/>
        </w:rPr>
        <w:t>Step</w:t>
      </w:r>
      <w:r w:rsidR="00C4351D">
        <w:t xml:space="preserve"> 2.  Load your mask</w:t>
      </w:r>
      <w:r>
        <w:t xml:space="preserve"> </w:t>
      </w:r>
      <w:r w:rsidR="00C4351D">
        <w:t xml:space="preserve">and </w:t>
      </w:r>
      <w:r>
        <w:t>wafer according to the “First Level Wafer Exposure Procedure”, and proceed to the step where the microscope screen comes up for focus and alignment.</w:t>
      </w:r>
    </w:p>
    <w:p w:rsidR="00467C76" w:rsidRDefault="00467C76" w:rsidP="00AA5203"/>
    <w:p w:rsidR="00467C76" w:rsidRPr="00972BC8" w:rsidRDefault="00972BC8" w:rsidP="00AA5203">
      <w:r>
        <w:rPr>
          <w:color w:val="C00000"/>
        </w:rPr>
        <w:t xml:space="preserve">   </w:t>
      </w:r>
      <w:r w:rsidR="000E4C23" w:rsidRPr="000E4C23">
        <w:rPr>
          <w:noProof/>
          <w:color w:val="C00000"/>
        </w:rPr>
        <w:drawing>
          <wp:inline distT="0" distB="0" distL="0" distR="0">
            <wp:extent cx="5943600" cy="3343275"/>
            <wp:effectExtent l="0" t="0" r="0" b="9525"/>
            <wp:docPr id="22" name="Picture 22" descr="D:\KarlSuss\Suss MicroTec2\Suss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rlSuss\Suss MicroTec2\SussPg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color w:val="C00000"/>
        </w:rPr>
        <w:br/>
      </w:r>
      <w:r>
        <w:t xml:space="preserve">Figure </w:t>
      </w:r>
      <w:r w:rsidR="009F2AFF">
        <w:rPr>
          <w:b/>
          <w:color w:val="C00000"/>
        </w:rPr>
        <w:t>11</w:t>
      </w:r>
      <w:r>
        <w:t>.  Alignment screen showing both left and right alignment markers in a split screen with alignment tools in the right column.</w:t>
      </w:r>
      <w:r w:rsidR="007050B6">
        <w:t xml:space="preserve">  Note the bottom horizontal window with magnification and brightness factors –</w:t>
      </w:r>
      <w:r w:rsidR="00AB287E">
        <w:t xml:space="preserve"> open this</w:t>
      </w:r>
      <w:r w:rsidR="007050B6">
        <w:t xml:space="preserve"> by clicking on the </w:t>
      </w:r>
      <w:r w:rsidR="000E4C23">
        <w:t xml:space="preserve">broad </w:t>
      </w:r>
      <w:r w:rsidR="00AB287E">
        <w:t>arrowhead</w:t>
      </w:r>
      <w:r w:rsidR="007050B6">
        <w:t xml:space="preserve"> button at the bottom of the full screen.</w:t>
      </w:r>
    </w:p>
    <w:p w:rsidR="00467C76" w:rsidRDefault="00467C76" w:rsidP="00AA5203"/>
    <w:p w:rsidR="00A046FC" w:rsidRDefault="00CD1B7A" w:rsidP="00AA5203">
      <w:r w:rsidRPr="00A046FC">
        <w:rPr>
          <w:u w:val="single"/>
        </w:rPr>
        <w:t>Step</w:t>
      </w:r>
      <w:r>
        <w:t xml:space="preserve"> 3.  The </w:t>
      </w:r>
      <w:r w:rsidR="00A046FC">
        <w:t xml:space="preserve">screen will have two panels to show the </w:t>
      </w:r>
      <w:r w:rsidR="0023511F">
        <w:t>Left</w:t>
      </w:r>
      <w:r w:rsidR="00A046FC">
        <w:t xml:space="preserve"> and </w:t>
      </w:r>
      <w:r w:rsidR="0023511F">
        <w:t>Right</w:t>
      </w:r>
      <w:r w:rsidR="00A046FC">
        <w:t xml:space="preserve"> microscope images.  To the right of this is the alignment panel with buttons to enable the procedure.  The top right region holds the alignment commands for x,y adjustment and focus of both microscopes.  Select the left microscope positioning and focus button</w:t>
      </w:r>
      <w:r w:rsidR="002D0A03">
        <w:t xml:space="preserve"> by c</w:t>
      </w:r>
      <w:r w:rsidR="007050B6">
        <w:t>licking on the button “Stage XY</w:t>
      </w:r>
      <w:r w:rsidR="007050B6">
        <w:rPr>
          <w:rFonts w:cstheme="minorHAnsi"/>
        </w:rPr>
        <w:t>ϴ</w:t>
      </w:r>
      <w:r w:rsidR="002D0A03">
        <w:t>”</w:t>
      </w:r>
      <w:r w:rsidR="00A046FC">
        <w:t xml:space="preserve">: </w:t>
      </w:r>
      <w:r w:rsidR="002D0A03">
        <w:t xml:space="preserve">Button changes to </w:t>
      </w:r>
      <w:r w:rsidR="00A046FC">
        <w:t xml:space="preserve">[Left TSA XY Focus] and use the joystick rotation handle to obtain focus of the mask.  Then tilt the joystick to move </w:t>
      </w:r>
      <w:r w:rsidR="00A046FC">
        <w:lastRenderedPageBreak/>
        <w:t>the microscope to the location of the markers on the left side of the substrate.  Repeat this with the [Right TSA XY Focus] command button</w:t>
      </w:r>
      <w:r w:rsidR="0062687A">
        <w:t xml:space="preserve"> by clicking on the [Left</w:t>
      </w:r>
      <w:r w:rsidR="002D0A03">
        <w:t xml:space="preserve"> TSA XY Focus] button</w:t>
      </w:r>
      <w:r w:rsidR="00A046FC">
        <w:t>, and duplicate the focus and search for the right side alignment marker.  Note that the button with the % s</w:t>
      </w:r>
      <w:r w:rsidR="00950EE2">
        <w:t>ign allows you to adjust the speed of the adjustment functions.</w:t>
      </w:r>
    </w:p>
    <w:p w:rsidR="00950EE2" w:rsidRDefault="00950EE2" w:rsidP="00AA5203">
      <w:r w:rsidRPr="00950EE2">
        <w:rPr>
          <w:u w:val="single"/>
        </w:rPr>
        <w:t>Step</w:t>
      </w:r>
      <w:r>
        <w:t xml:space="preserve"> 4.  After </w:t>
      </w:r>
      <w:r w:rsidR="007050B6">
        <w:t>you focus the alignment markers and set them in the center of their windows, activate the button [Stage XY</w:t>
      </w:r>
      <w:r w:rsidR="007050B6">
        <w:rPr>
          <w:rFonts w:cstheme="minorHAnsi"/>
        </w:rPr>
        <w:t>ϴ</w:t>
      </w:r>
      <w:r w:rsidR="007050B6">
        <w:t xml:space="preserve">] (where </w:t>
      </w:r>
      <w:r w:rsidR="007050B6">
        <w:rPr>
          <w:rFonts w:cstheme="minorHAnsi"/>
        </w:rPr>
        <w:t>ϴ</w:t>
      </w:r>
      <w:r w:rsidR="007050B6">
        <w:t xml:space="preserve"> stands for the rotation</w:t>
      </w:r>
      <w:r>
        <w:t xml:space="preserve"> angle)</w:t>
      </w:r>
      <w:r w:rsidR="00682F89">
        <w:t xml:space="preserve"> by clicking on</w:t>
      </w:r>
      <w:r w:rsidR="00FC5A9B">
        <w:t xml:space="preserve"> the [Right TSA xy Focus] button</w:t>
      </w:r>
      <w:r>
        <w:t>.  This will allow you to use the joystick to move the wafer under the mask to find the matching alignment markers on the wafer and align them to the mask alignment markers.</w:t>
      </w:r>
    </w:p>
    <w:p w:rsidR="00900494" w:rsidRDefault="00950EE2" w:rsidP="00A046FC">
      <w:pPr>
        <w:pStyle w:val="ListParagraph"/>
        <w:numPr>
          <w:ilvl w:val="0"/>
          <w:numId w:val="4"/>
        </w:numPr>
      </w:pPr>
      <w:r>
        <w:t xml:space="preserve">If you </w:t>
      </w:r>
      <w:r w:rsidR="00B779D6">
        <w:t xml:space="preserve">have </w:t>
      </w:r>
      <w:r>
        <w:t>activate</w:t>
      </w:r>
      <w:r w:rsidR="00B779D6">
        <w:t>d</w:t>
      </w:r>
      <w:r>
        <w:t xml:space="preserve"> the “Do Alignment Check” command</w:t>
      </w:r>
      <w:r w:rsidR="007050B6">
        <w:t xml:space="preserve"> in the recipe</w:t>
      </w:r>
      <w:r>
        <w:t>,</w:t>
      </w:r>
      <w:r w:rsidR="00B779D6">
        <w:t xml:space="preserve"> click on the “Alignment Check” button and</w:t>
      </w:r>
      <w:r>
        <w:t xml:space="preserve"> the z-stage will contact the substrate to the mask and you can evaluate the overlay match before exposure.</w:t>
      </w:r>
    </w:p>
    <w:p w:rsidR="00950EE2" w:rsidRDefault="00950EE2" w:rsidP="00A046FC">
      <w:pPr>
        <w:pStyle w:val="ListParagraph"/>
        <w:numPr>
          <w:ilvl w:val="0"/>
          <w:numId w:val="4"/>
        </w:numPr>
      </w:pPr>
      <w:r>
        <w:t xml:space="preserve">If the match is </w:t>
      </w:r>
      <w:r w:rsidR="00DD35F9">
        <w:t>poor,</w:t>
      </w:r>
      <w:r>
        <w:t xml:space="preserve"> you can </w:t>
      </w:r>
      <w:r w:rsidR="00F724F1">
        <w:t xml:space="preserve">go back </w:t>
      </w:r>
      <w:r>
        <w:t>re-align the overlay.</w:t>
      </w:r>
    </w:p>
    <w:p w:rsidR="00950EE2" w:rsidRDefault="00950EE2" w:rsidP="00A046FC">
      <w:pPr>
        <w:pStyle w:val="ListParagraph"/>
        <w:numPr>
          <w:ilvl w:val="0"/>
          <w:numId w:val="4"/>
        </w:numPr>
      </w:pPr>
      <w:r>
        <w:t>If the match is good, click “Exposure” and conclude the process.</w:t>
      </w:r>
    </w:p>
    <w:p w:rsidR="0086170D" w:rsidRDefault="0086170D" w:rsidP="0086170D"/>
    <w:p w:rsidR="0086170D" w:rsidRDefault="0086170D" w:rsidP="0086170D">
      <w:r>
        <w:t>NOTE:  If this was the first run through the manual alignment, the software will have saved the alignment mark locations in temporary memory.  If you have multiple layers to align in this device, you can save the alignment marker locations into the recipe and not have to hunt all over the place to find them for the next layer alignments.</w:t>
      </w:r>
      <w:r w:rsidR="00B779D6">
        <w:t xml:space="preserve">  To do this, click on the “Save” button or the “Save As” button which allows you to change the </w:t>
      </w:r>
      <w:r w:rsidR="00C528A9">
        <w:t xml:space="preserve">recipe </w:t>
      </w:r>
      <w:r w:rsidR="00B779D6">
        <w:t>name.</w:t>
      </w:r>
    </w:p>
    <w:p w:rsidR="00B779D6" w:rsidRDefault="00B779D6" w:rsidP="0086170D">
      <w:r w:rsidRPr="006C462A">
        <w:rPr>
          <w:u w:val="single"/>
        </w:rPr>
        <w:t>Step</w:t>
      </w:r>
      <w:r>
        <w:t xml:space="preserve"> 5.  Remove the wafer by pulling out the wafer tray</w:t>
      </w:r>
      <w:r w:rsidR="00C528A9">
        <w:t xml:space="preserve"> after the tool releases the sample holder for removal</w:t>
      </w:r>
      <w:r>
        <w:t>.  The sample will be unclamped.</w:t>
      </w:r>
    </w:p>
    <w:p w:rsidR="00B779D6" w:rsidRDefault="00B779D6" w:rsidP="0086170D">
      <w:r w:rsidRPr="006C462A">
        <w:rPr>
          <w:u w:val="single"/>
        </w:rPr>
        <w:t>Step</w:t>
      </w:r>
      <w:r>
        <w:t xml:space="preserve"> 6.  The Lower Right corner instructions give you two choices (“Next” to cycle another </w:t>
      </w:r>
      <w:r w:rsidR="0037209D">
        <w:t>wafer</w:t>
      </w:r>
      <w:r>
        <w:t xml:space="preserve"> and “Back” to return to the start page).</w:t>
      </w:r>
    </w:p>
    <w:p w:rsidR="00B779D6" w:rsidRDefault="00B779D6" w:rsidP="0086170D">
      <w:r w:rsidRPr="006C462A">
        <w:rPr>
          <w:u w:val="single"/>
        </w:rPr>
        <w:t>Step</w:t>
      </w:r>
      <w:r>
        <w:t xml:space="preserve"> 7. If you have completed all exposures, click on ”Back” to return to the Start Page where you can remove your mask via “Change Tools”.</w:t>
      </w:r>
    </w:p>
    <w:p w:rsidR="00B779D6" w:rsidRDefault="00B779D6" w:rsidP="0086170D">
      <w:r>
        <w:tab/>
        <w:t>NOTE:  When you have removed your mask, please return the mask holder to its nest inside the glass door (fasten the vacuum tube and close the glass door).</w:t>
      </w:r>
    </w:p>
    <w:p w:rsidR="004A2EB2" w:rsidRDefault="004A2EB2" w:rsidP="0086170D"/>
    <w:p w:rsidR="00B70F70" w:rsidRDefault="00B70F70" w:rsidP="00B70F70">
      <w:pPr>
        <w:pStyle w:val="Heading3"/>
      </w:pPr>
      <w:bookmarkStart w:id="12" w:name="_Toc62204986"/>
      <w:r>
        <w:t xml:space="preserve">Manual </w:t>
      </w:r>
      <w:r w:rsidR="00730CDD">
        <w:t xml:space="preserve">Top Side </w:t>
      </w:r>
      <w:r>
        <w:t>Alignment Instructions (Large Gap)</w:t>
      </w:r>
      <w:bookmarkEnd w:id="12"/>
      <w:r w:rsidR="00514C60">
        <w:br/>
      </w:r>
    </w:p>
    <w:p w:rsidR="00B70F70" w:rsidRDefault="00B70F70" w:rsidP="00B70F70">
      <w:r>
        <w:tab/>
        <w:t>If the mask focus and the wafer focus are so far apart (large alignment gap</w:t>
      </w:r>
      <w:r w:rsidR="0037209D">
        <w:t xml:space="preserve"> &gt;50 um</w:t>
      </w:r>
      <w:r>
        <w:t>) that you cannot focus the alignment microscopes on both levels at the same time, then you will have to follow a slightly different path to complete the alignment.  The following dialogue will explain how to proceed.</w:t>
      </w:r>
    </w:p>
    <w:p w:rsidR="00B70F70" w:rsidRDefault="00B70F70" w:rsidP="00B70F70">
      <w:r>
        <w:tab/>
        <w:t>The concept is to focus on the mask markers, capture them with “Image Grab”, and then focus on the wafer marks so that the focused wafer markers can be matched with the focused mask markers in the grabbed image.</w:t>
      </w:r>
    </w:p>
    <w:p w:rsidR="00B70F70" w:rsidRDefault="00B70F70" w:rsidP="00B70F70">
      <w:r>
        <w:lastRenderedPageBreak/>
        <w:tab/>
      </w:r>
      <w:r w:rsidRPr="00730CDD">
        <w:rPr>
          <w:u w:val="single"/>
        </w:rPr>
        <w:t>Step</w:t>
      </w:r>
      <w:r>
        <w:t xml:space="preserve"> 1.    </w:t>
      </w:r>
      <w:r w:rsidR="006119F0">
        <w:t xml:space="preserve">Set up the aligner according to the </w:t>
      </w:r>
      <w:r w:rsidR="00631832">
        <w:t>“</w:t>
      </w:r>
      <w:r w:rsidR="006119F0">
        <w:t>Manual Alignment” instructions and follow through until the alignment marker screen appears.</w:t>
      </w:r>
    </w:p>
    <w:p w:rsidR="006119F0" w:rsidRDefault="006119F0" w:rsidP="006119F0">
      <w:pPr>
        <w:ind w:firstLine="720"/>
      </w:pPr>
      <w:r w:rsidRPr="00730CDD">
        <w:rPr>
          <w:u w:val="single"/>
        </w:rPr>
        <w:t>Step</w:t>
      </w:r>
      <w:r>
        <w:t xml:space="preserve"> 2.  Find the markers on both left and right sides and focus on the mask markers.</w:t>
      </w:r>
      <w:r w:rsidR="000921A3">
        <w:t xml:space="preserve">  If necessary, move the stage to clear out wafer patterns from the mask alignment marker region to make an image free from conflicting </w:t>
      </w:r>
      <w:r w:rsidR="006C462A">
        <w:t xml:space="preserve">fuzzy </w:t>
      </w:r>
      <w:r w:rsidR="000921A3">
        <w:t>underlying patterns before grabbing the image.</w:t>
      </w:r>
    </w:p>
    <w:p w:rsidR="006119F0" w:rsidRDefault="006119F0" w:rsidP="006119F0">
      <w:pPr>
        <w:ind w:firstLine="720"/>
      </w:pPr>
      <w:r w:rsidRPr="00730CDD">
        <w:rPr>
          <w:u w:val="single"/>
        </w:rPr>
        <w:t>Step</w:t>
      </w:r>
      <w:r>
        <w:t xml:space="preserve"> 3</w:t>
      </w:r>
      <w:r w:rsidR="00202584">
        <w:t xml:space="preserve">.  Capture the </w:t>
      </w:r>
      <w:r w:rsidR="000921A3">
        <w:t xml:space="preserve">mask </w:t>
      </w:r>
      <w:r w:rsidR="00202584">
        <w:t>images with the “Grab” button while the software is in the “Mask View”.</w:t>
      </w:r>
    </w:p>
    <w:p w:rsidR="00202584" w:rsidRDefault="00202584" w:rsidP="006119F0">
      <w:pPr>
        <w:ind w:firstLine="720"/>
      </w:pPr>
      <w:r w:rsidRPr="00730CDD">
        <w:rPr>
          <w:u w:val="single"/>
        </w:rPr>
        <w:t>Step</w:t>
      </w:r>
      <w:r>
        <w:t xml:space="preserve"> 4.  Then find and focus on the wafer markers</w:t>
      </w:r>
      <w:r w:rsidR="000921A3">
        <w:t xml:space="preserve"> </w:t>
      </w:r>
      <w:r w:rsidR="00514C60">
        <w:t xml:space="preserve">under the authority of [Stage XYQ] </w:t>
      </w:r>
      <w:r w:rsidR="000921A3">
        <w:t>in the “Wafer View”</w:t>
      </w:r>
      <w:r>
        <w:t xml:space="preserve">.  If the mask marker pattern obstructs seeing the wafer, you can turn off the grabbed image and search the wafer with a clear screen. </w:t>
      </w:r>
    </w:p>
    <w:p w:rsidR="00202584" w:rsidRDefault="00202584" w:rsidP="006119F0">
      <w:pPr>
        <w:ind w:firstLine="720"/>
      </w:pPr>
      <w:r w:rsidRPr="00730CDD">
        <w:rPr>
          <w:u w:val="single"/>
        </w:rPr>
        <w:t>Step</w:t>
      </w:r>
      <w:r>
        <w:t xml:space="preserve"> </w:t>
      </w:r>
      <w:r w:rsidR="00514C60">
        <w:t>5</w:t>
      </w:r>
      <w:r>
        <w:t>.  Click the button “Overlay” to restore the saved mask images.</w:t>
      </w:r>
    </w:p>
    <w:p w:rsidR="00202584" w:rsidRDefault="00202584" w:rsidP="006119F0">
      <w:pPr>
        <w:ind w:firstLine="720"/>
      </w:pPr>
      <w:r w:rsidRPr="00730CDD">
        <w:rPr>
          <w:u w:val="single"/>
        </w:rPr>
        <w:t>Step</w:t>
      </w:r>
      <w:r>
        <w:t xml:space="preserve"> </w:t>
      </w:r>
      <w:r w:rsidR="00514C60">
        <w:t>6</w:t>
      </w:r>
      <w:r w:rsidR="00D34C18">
        <w:t xml:space="preserve">. Using the [Stage XY </w:t>
      </w:r>
      <w:r w:rsidR="00D34C18">
        <w:rPr>
          <w:rFonts w:cstheme="minorHAnsi"/>
        </w:rPr>
        <w:t>ϴ</w:t>
      </w:r>
      <w:r>
        <w:t>] authority, adjust the stage position until you can match the wafer markers to the stored mask markers.</w:t>
      </w:r>
    </w:p>
    <w:p w:rsidR="00202584" w:rsidRDefault="00202584" w:rsidP="006119F0">
      <w:pPr>
        <w:ind w:firstLine="720"/>
      </w:pPr>
      <w:r w:rsidRPr="00730CDD">
        <w:rPr>
          <w:u w:val="single"/>
        </w:rPr>
        <w:t>Step</w:t>
      </w:r>
      <w:r>
        <w:t xml:space="preserve"> </w:t>
      </w:r>
      <w:r w:rsidR="00514C60">
        <w:t>7</w:t>
      </w:r>
      <w:r>
        <w:t xml:space="preserve">.  If you have checked the </w:t>
      </w:r>
      <w:r w:rsidR="00CD464D">
        <w:t xml:space="preserve">Alignment Check box in the recipe, then you can contact the mask with the </w:t>
      </w:r>
      <w:r w:rsidR="00514C60">
        <w:t>wafer, check the quality of the alignment,</w:t>
      </w:r>
      <w:r w:rsidR="00CD464D">
        <w:t xml:space="preserve"> and </w:t>
      </w:r>
      <w:r w:rsidR="00514C60">
        <w:t xml:space="preserve">if necessary </w:t>
      </w:r>
      <w:r w:rsidR="00CD464D">
        <w:t>re-align to better the alignment.</w:t>
      </w:r>
    </w:p>
    <w:p w:rsidR="00730CDD" w:rsidRDefault="00730CDD" w:rsidP="006119F0">
      <w:pPr>
        <w:ind w:firstLine="720"/>
      </w:pPr>
      <w:r w:rsidRPr="00730CDD">
        <w:rPr>
          <w:u w:val="single"/>
        </w:rPr>
        <w:t>Step</w:t>
      </w:r>
      <w:r>
        <w:t xml:space="preserve"> </w:t>
      </w:r>
      <w:r w:rsidR="00514C60">
        <w:t>8</w:t>
      </w:r>
      <w:r>
        <w:t>.  Click on “Expose” and remove your wafer.</w:t>
      </w:r>
    </w:p>
    <w:p w:rsidR="00514C60" w:rsidRDefault="00514C60" w:rsidP="006119F0">
      <w:pPr>
        <w:ind w:firstLine="720"/>
      </w:pPr>
    </w:p>
    <w:p w:rsidR="003716C5" w:rsidRDefault="003716C5" w:rsidP="003716C5">
      <w:pPr>
        <w:pStyle w:val="Heading2"/>
      </w:pPr>
      <w:bookmarkStart w:id="13" w:name="_Toc62204987"/>
      <w:r>
        <w:t>Top Side Small Sample Single Microscope Alignment</w:t>
      </w:r>
      <w:bookmarkEnd w:id="13"/>
      <w:r>
        <w:br/>
      </w:r>
    </w:p>
    <w:p w:rsidR="003716C5" w:rsidRDefault="003716C5" w:rsidP="003716C5">
      <w:pPr>
        <w:pStyle w:val="Heading3"/>
      </w:pPr>
      <w:bookmarkStart w:id="14" w:name="_Toc62204988"/>
      <w:r>
        <w:t>Concept</w:t>
      </w:r>
      <w:bookmarkEnd w:id="14"/>
      <w:r>
        <w:br/>
      </w:r>
    </w:p>
    <w:p w:rsidR="003716C5" w:rsidRDefault="003716C5" w:rsidP="003716C5">
      <w:r>
        <w:tab/>
        <w:t>For small samples, the Suiss Tech tool cannot set the two alignment microscopes close enough together to see alignment marks that are closer than ~1.5” apart.  Thus, the tool has a special method to use the left alignment microscope to see both the left and right side alignment markers by sending the right alignment microscope to safe haven all the way to the X-axis right side limit and allowing the left side microscope to encroach into the right side territory.  This means that the operator must move the left microscope back and forth while adjusting the x,y and theta marker locations to line up with the sample alignment marks.</w:t>
      </w:r>
    </w:p>
    <w:p w:rsidR="00324477" w:rsidRDefault="00324477" w:rsidP="003716C5"/>
    <w:p w:rsidR="003716C5" w:rsidRPr="0045297A" w:rsidRDefault="003716C5" w:rsidP="003716C5">
      <w:pPr>
        <w:pStyle w:val="Heading3"/>
      </w:pPr>
      <w:bookmarkStart w:id="15" w:name="_Toc62204989"/>
      <w:r>
        <w:t>Top Side Single Microscope Alignment</w:t>
      </w:r>
      <w:r w:rsidR="00324477">
        <w:t xml:space="preserve"> Instructions</w:t>
      </w:r>
      <w:bookmarkEnd w:id="15"/>
      <w:r>
        <w:br/>
      </w:r>
    </w:p>
    <w:p w:rsidR="003716C5" w:rsidRDefault="003716C5" w:rsidP="003716C5">
      <w:r>
        <w:tab/>
      </w:r>
      <w:r w:rsidRPr="006C462A">
        <w:rPr>
          <w:u w:val="single"/>
        </w:rPr>
        <w:t>Step</w:t>
      </w:r>
      <w:r>
        <w:t xml:space="preserve"> 1.  Create a new Recipe from the small sample single microscope recipe (CR – Small Sample Soft Contact) in the cleanroom section of the recipe list without changing any parameters in the original recipe.  Save it with a new name in your recipe list.  This conveys all the proper parameters to the new recipe without you having to copy them.</w:t>
      </w:r>
    </w:p>
    <w:p w:rsidR="003716C5" w:rsidRDefault="003716C5" w:rsidP="003716C5">
      <w:r>
        <w:lastRenderedPageBreak/>
        <w:tab/>
      </w:r>
      <w:r w:rsidRPr="006C462A">
        <w:rPr>
          <w:u w:val="single"/>
        </w:rPr>
        <w:t>Step</w:t>
      </w:r>
      <w:r>
        <w:t xml:space="preserve"> 2.  In your new recipe, check the box in the “Alignment” Tab labeled as “Single Alignment Microscope”.  Figure </w:t>
      </w:r>
      <w:r w:rsidR="00100793">
        <w:rPr>
          <w:b/>
          <w:color w:val="FF0000"/>
        </w:rPr>
        <w:t>12</w:t>
      </w:r>
      <w:r>
        <w:t>.</w:t>
      </w:r>
      <w:r w:rsidR="00324477">
        <w:t xml:space="preserve">  (Don’t forget to load the proper dose under the “Expose” tab.)</w:t>
      </w:r>
    </w:p>
    <w:p w:rsidR="003716C5" w:rsidRDefault="003716C5" w:rsidP="003716C5">
      <w:r w:rsidRPr="007710D1">
        <w:rPr>
          <w:noProof/>
        </w:rPr>
        <w:drawing>
          <wp:inline distT="0" distB="0" distL="0" distR="0" wp14:anchorId="648C8DF3" wp14:editId="7F2E85E1">
            <wp:extent cx="5943600" cy="1571625"/>
            <wp:effectExtent l="0" t="0" r="0" b="9525"/>
            <wp:docPr id="7" name="Picture 7" descr="D:\KarlSuss\Suss MicroTec2\Recip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lSuss\Suss MicroTec2\Recipescal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62" b="69231"/>
                    <a:stretch/>
                  </pic:blipFill>
                  <pic:spPr bwMode="auto">
                    <a:xfrm>
                      <a:off x="0" y="0"/>
                      <a:ext cx="5943600" cy="1571625"/>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Figure </w:t>
      </w:r>
      <w:r w:rsidR="00100793">
        <w:rPr>
          <w:b/>
          <w:color w:val="FF0000"/>
        </w:rPr>
        <w:t>12</w:t>
      </w:r>
      <w:r>
        <w:t>.  Reference Alignment Tab into which you set the X-Location of two alignment markers on a small sample.  This demo window assumes that the alignment markers are on the X-axis</w:t>
      </w:r>
      <w:r w:rsidRPr="009B3BF6">
        <w:t xml:space="preserve"> </w:t>
      </w:r>
      <w:r>
        <w:t>at Y=0.</w:t>
      </w:r>
    </w:p>
    <w:p w:rsidR="003716C5" w:rsidRDefault="003716C5" w:rsidP="003716C5">
      <w:r>
        <w:t>NOTE: The maximum and minimum x and y coordinates are listed in the table below:</w:t>
      </w:r>
    </w:p>
    <w:p w:rsidR="006C462A" w:rsidRDefault="006C462A" w:rsidP="003716C5"/>
    <w:p w:rsidR="003716C5" w:rsidRDefault="003716C5" w:rsidP="003716C5">
      <w:r>
        <w:tab/>
      </w:r>
      <w:r>
        <w:tab/>
        <w:t xml:space="preserve">      Table of Left Top Microscope Travel limits</w:t>
      </w:r>
    </w:p>
    <w:tbl>
      <w:tblPr>
        <w:tblStyle w:val="TableGrid"/>
        <w:tblW w:w="0" w:type="auto"/>
        <w:tblInd w:w="2005" w:type="dxa"/>
        <w:tblLook w:val="04A0" w:firstRow="1" w:lastRow="0" w:firstColumn="1" w:lastColumn="0" w:noHBand="0" w:noVBand="1"/>
      </w:tblPr>
      <w:tblGrid>
        <w:gridCol w:w="1118"/>
        <w:gridCol w:w="2421"/>
      </w:tblGrid>
      <w:tr w:rsidR="003716C5" w:rsidTr="00324477">
        <w:trPr>
          <w:trHeight w:val="537"/>
        </w:trPr>
        <w:tc>
          <w:tcPr>
            <w:tcW w:w="1118" w:type="dxa"/>
          </w:tcPr>
          <w:p w:rsidR="003716C5" w:rsidRPr="00324477" w:rsidRDefault="003716C5" w:rsidP="00EA0CD7">
            <w:pPr>
              <w:jc w:val="center"/>
              <w:rPr>
                <w:b/>
              </w:rPr>
            </w:pPr>
            <w:r w:rsidRPr="00324477">
              <w:rPr>
                <w:b/>
              </w:rPr>
              <w:t>Direction</w:t>
            </w:r>
          </w:p>
        </w:tc>
        <w:tc>
          <w:tcPr>
            <w:tcW w:w="2421" w:type="dxa"/>
          </w:tcPr>
          <w:p w:rsidR="003716C5" w:rsidRPr="00324477" w:rsidRDefault="003716C5" w:rsidP="00EA0CD7">
            <w:pPr>
              <w:jc w:val="center"/>
              <w:rPr>
                <w:b/>
              </w:rPr>
            </w:pPr>
            <w:r w:rsidRPr="00324477">
              <w:rPr>
                <w:b/>
              </w:rPr>
              <w:t>Coordinate Value (um)</w:t>
            </w:r>
          </w:p>
        </w:tc>
      </w:tr>
      <w:tr w:rsidR="003716C5" w:rsidTr="00324477">
        <w:trPr>
          <w:trHeight w:val="276"/>
        </w:trPr>
        <w:tc>
          <w:tcPr>
            <w:tcW w:w="1118" w:type="dxa"/>
          </w:tcPr>
          <w:p w:rsidR="003716C5" w:rsidRDefault="003716C5" w:rsidP="00EA0CD7">
            <w:pPr>
              <w:jc w:val="center"/>
            </w:pPr>
            <w:r>
              <w:t>- X =</w:t>
            </w:r>
          </w:p>
        </w:tc>
        <w:tc>
          <w:tcPr>
            <w:tcW w:w="2421" w:type="dxa"/>
          </w:tcPr>
          <w:p w:rsidR="003716C5" w:rsidRDefault="003716C5" w:rsidP="00EA0CD7">
            <w:pPr>
              <w:jc w:val="center"/>
            </w:pPr>
            <w:r>
              <w:t>-50,499   um</w:t>
            </w:r>
          </w:p>
        </w:tc>
      </w:tr>
      <w:tr w:rsidR="003716C5" w:rsidTr="00324477">
        <w:trPr>
          <w:trHeight w:val="276"/>
        </w:trPr>
        <w:tc>
          <w:tcPr>
            <w:tcW w:w="1118" w:type="dxa"/>
          </w:tcPr>
          <w:p w:rsidR="003716C5" w:rsidRDefault="003716C5" w:rsidP="00EA0CD7">
            <w:pPr>
              <w:jc w:val="center"/>
            </w:pPr>
            <w:r>
              <w:t>+ X =</w:t>
            </w:r>
          </w:p>
        </w:tc>
        <w:tc>
          <w:tcPr>
            <w:tcW w:w="2421" w:type="dxa"/>
          </w:tcPr>
          <w:p w:rsidR="003716C5" w:rsidRDefault="003716C5" w:rsidP="00EA0CD7">
            <w:pPr>
              <w:jc w:val="center"/>
            </w:pPr>
            <w:r>
              <w:t>9,999    um</w:t>
            </w:r>
          </w:p>
        </w:tc>
      </w:tr>
      <w:tr w:rsidR="003716C5" w:rsidTr="00324477">
        <w:trPr>
          <w:trHeight w:val="260"/>
        </w:trPr>
        <w:tc>
          <w:tcPr>
            <w:tcW w:w="1118" w:type="dxa"/>
          </w:tcPr>
          <w:p w:rsidR="003716C5" w:rsidRDefault="003716C5" w:rsidP="00EA0CD7">
            <w:pPr>
              <w:jc w:val="center"/>
            </w:pPr>
          </w:p>
        </w:tc>
        <w:tc>
          <w:tcPr>
            <w:tcW w:w="2421" w:type="dxa"/>
          </w:tcPr>
          <w:p w:rsidR="003716C5" w:rsidRDefault="003716C5" w:rsidP="00EA0CD7">
            <w:pPr>
              <w:jc w:val="center"/>
            </w:pPr>
          </w:p>
        </w:tc>
      </w:tr>
      <w:tr w:rsidR="003716C5" w:rsidTr="00324477">
        <w:trPr>
          <w:trHeight w:val="276"/>
        </w:trPr>
        <w:tc>
          <w:tcPr>
            <w:tcW w:w="1118" w:type="dxa"/>
          </w:tcPr>
          <w:p w:rsidR="003716C5" w:rsidRDefault="003716C5" w:rsidP="00EA0CD7">
            <w:pPr>
              <w:jc w:val="center"/>
            </w:pPr>
            <w:r>
              <w:t>- Y =</w:t>
            </w:r>
          </w:p>
        </w:tc>
        <w:tc>
          <w:tcPr>
            <w:tcW w:w="2421" w:type="dxa"/>
          </w:tcPr>
          <w:p w:rsidR="003716C5" w:rsidRDefault="003716C5" w:rsidP="00EA0CD7">
            <w:pPr>
              <w:jc w:val="center"/>
            </w:pPr>
            <w:r>
              <w:t>-26,030 um</w:t>
            </w:r>
          </w:p>
        </w:tc>
      </w:tr>
      <w:tr w:rsidR="003716C5" w:rsidTr="00324477">
        <w:trPr>
          <w:trHeight w:val="260"/>
        </w:trPr>
        <w:tc>
          <w:tcPr>
            <w:tcW w:w="1118" w:type="dxa"/>
          </w:tcPr>
          <w:p w:rsidR="003716C5" w:rsidRDefault="003716C5" w:rsidP="00EA0CD7">
            <w:pPr>
              <w:jc w:val="center"/>
            </w:pPr>
            <w:r>
              <w:t>+Y =</w:t>
            </w:r>
          </w:p>
        </w:tc>
        <w:tc>
          <w:tcPr>
            <w:tcW w:w="2421" w:type="dxa"/>
          </w:tcPr>
          <w:p w:rsidR="003716C5" w:rsidRDefault="003716C5" w:rsidP="00EA0CD7">
            <w:pPr>
              <w:jc w:val="center"/>
            </w:pPr>
            <w:r>
              <w:t>29,068 um</w:t>
            </w:r>
          </w:p>
        </w:tc>
      </w:tr>
    </w:tbl>
    <w:p w:rsidR="003716C5" w:rsidRDefault="003716C5" w:rsidP="003716C5"/>
    <w:p w:rsidR="003716C5" w:rsidRDefault="003716C5" w:rsidP="003716C5">
      <w:r>
        <w:tab/>
      </w:r>
      <w:r w:rsidRPr="005604ED">
        <w:rPr>
          <w:u w:val="single"/>
        </w:rPr>
        <w:t>Step</w:t>
      </w:r>
      <w:r>
        <w:t xml:space="preserve"> 3.  </w:t>
      </w:r>
      <w:r w:rsidR="00324477">
        <w:t>Unless you already have the proper marker location coordinates in the recipe</w:t>
      </w:r>
      <w:r w:rsidR="00F2039A">
        <w:t>,</w:t>
      </w:r>
      <w:r>
        <w:t xml:space="preserve"> change the number in both the “Left” and “Right” X-Position boxes under the “Align Positions” table to match the separation setting for the small sample alignment marks.  Now this is going to be </w:t>
      </w:r>
      <w:r w:rsidR="001C2825">
        <w:t xml:space="preserve">somewhat of </w:t>
      </w:r>
      <w:r>
        <w:t>a “guess” starting point for searching for the overlay position on the small sample since you are manually setting the sample on the small sample chuck.   Ideally you would place the small sample at the exact center of the chuck at (x=0) and you would have ~identical + and – location numbers matching the separation distance between the sample markers.</w:t>
      </w:r>
    </w:p>
    <w:p w:rsidR="003716C5" w:rsidRDefault="003716C5" w:rsidP="003716C5">
      <w:r>
        <w:tab/>
      </w:r>
      <w:r w:rsidRPr="005604ED">
        <w:rPr>
          <w:u w:val="single"/>
        </w:rPr>
        <w:t>Step</w:t>
      </w:r>
      <w:r>
        <w:t xml:space="preserve"> 4.  The next few steps follow the standard flow…</w:t>
      </w:r>
      <w:r>
        <w:tab/>
      </w:r>
    </w:p>
    <w:p w:rsidR="003716C5" w:rsidRDefault="003716C5" w:rsidP="003716C5">
      <w:pPr>
        <w:pStyle w:val="ListParagraph"/>
        <w:numPr>
          <w:ilvl w:val="0"/>
          <w:numId w:val="9"/>
        </w:numPr>
      </w:pPr>
      <w:r>
        <w:t>Check exposure light intensity</w:t>
      </w:r>
    </w:p>
    <w:p w:rsidR="003716C5" w:rsidRDefault="003716C5" w:rsidP="003716C5">
      <w:pPr>
        <w:pStyle w:val="ListParagraph"/>
        <w:numPr>
          <w:ilvl w:val="0"/>
          <w:numId w:val="9"/>
        </w:numPr>
      </w:pPr>
      <w:r>
        <w:t>Load mask</w:t>
      </w:r>
    </w:p>
    <w:p w:rsidR="003716C5" w:rsidRDefault="003716C5" w:rsidP="003716C5">
      <w:pPr>
        <w:pStyle w:val="ListParagraph"/>
        <w:numPr>
          <w:ilvl w:val="0"/>
          <w:numId w:val="9"/>
        </w:numPr>
      </w:pPr>
      <w:r>
        <w:t>Load sample</w:t>
      </w:r>
    </w:p>
    <w:p w:rsidR="003716C5" w:rsidRDefault="003716C5" w:rsidP="003716C5">
      <w:pPr>
        <w:pStyle w:val="ListParagraph"/>
        <w:ind w:left="2520"/>
      </w:pPr>
    </w:p>
    <w:p w:rsidR="003716C5" w:rsidRDefault="001C2825" w:rsidP="001C2825">
      <w:r w:rsidRPr="001C2825">
        <w:rPr>
          <w:noProof/>
        </w:rPr>
        <w:lastRenderedPageBreak/>
        <w:drawing>
          <wp:inline distT="0" distB="0" distL="0" distR="0">
            <wp:extent cx="3841495" cy="3490912"/>
            <wp:effectExtent l="3810" t="0" r="0" b="0"/>
            <wp:docPr id="10" name="Picture 10" descr="C:\Users\rar011300\AppData\Local\Microsoft\Windows\INetCache\Content.Outlook\1BI5Q3IJ\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r011300\AppData\Local\Microsoft\Windows\INetCache\Content.Outlook\1BI5Q3IJ\IMG_76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71" r="10097"/>
                    <a:stretch/>
                  </pic:blipFill>
                  <pic:spPr bwMode="auto">
                    <a:xfrm rot="5400000">
                      <a:off x="0" y="0"/>
                      <a:ext cx="3845975" cy="3494984"/>
                    </a:xfrm>
                    <a:prstGeom prst="rect">
                      <a:avLst/>
                    </a:prstGeom>
                    <a:noFill/>
                    <a:ln>
                      <a:noFill/>
                    </a:ln>
                    <a:extLst>
                      <a:ext uri="{53640926-AAD7-44D8-BBD7-CCE9431645EC}">
                        <a14:shadowObscured xmlns:a14="http://schemas.microsoft.com/office/drawing/2010/main"/>
                      </a:ext>
                    </a:extLst>
                  </pic:spPr>
                </pic:pic>
              </a:graphicData>
            </a:graphic>
          </wp:inline>
        </w:drawing>
      </w:r>
      <w:r w:rsidR="007C0EDA">
        <w:br/>
        <w:t xml:space="preserve">Figure </w:t>
      </w:r>
      <w:r w:rsidR="007C0EDA" w:rsidRPr="007C0EDA">
        <w:rPr>
          <w:b/>
          <w:color w:val="FF0000"/>
        </w:rPr>
        <w:t>1</w:t>
      </w:r>
      <w:r w:rsidR="00100793">
        <w:rPr>
          <w:b/>
          <w:color w:val="FF0000"/>
        </w:rPr>
        <w:t>3</w:t>
      </w:r>
      <w:r w:rsidR="007C0EDA">
        <w:t>.  New small sample holder for Suss MicroTec contact printer.  Note:  There are two “Screw Valves” in the lower rectangle with “OFF” and “ON” labels.  If you have a SMALL (1x1 cm) sample, you will twist the left screw valve to “ON” and the right screw valve to “OFF” in order to clamp the small sample and not lose vacuum through the outer vacuum holes.  If you small sample covers the entire area of the outer groove, then you can open both screw valves for extra clamping force.</w:t>
      </w:r>
    </w:p>
    <w:p w:rsidR="003716C5" w:rsidRDefault="003716C5" w:rsidP="003716C5">
      <w:pPr>
        <w:pStyle w:val="ListParagraph"/>
        <w:ind w:left="2520"/>
      </w:pPr>
    </w:p>
    <w:p w:rsidR="003716C5" w:rsidRDefault="003716C5" w:rsidP="003716C5">
      <w:pPr>
        <w:ind w:left="720"/>
      </w:pPr>
      <w:r w:rsidRPr="005604ED">
        <w:rPr>
          <w:u w:val="single"/>
        </w:rPr>
        <w:t>Step</w:t>
      </w:r>
      <w:r>
        <w:t xml:space="preserve"> 5.  The screen will then show the left alignment region from only the left microscope.</w:t>
      </w:r>
    </w:p>
    <w:p w:rsidR="003716C5" w:rsidRDefault="003716C5" w:rsidP="003716C5">
      <w:pPr>
        <w:pStyle w:val="ListParagraph"/>
        <w:numPr>
          <w:ilvl w:val="0"/>
          <w:numId w:val="10"/>
        </w:numPr>
      </w:pPr>
      <w:r>
        <w:t xml:space="preserve"> Search for the left side alignment marker</w:t>
      </w:r>
      <w:r w:rsidR="00427534">
        <w:t xml:space="preserve"> using the microscope movement</w:t>
      </w:r>
      <w:r w:rsidR="005604ED">
        <w:t xml:space="preserve"> Joystick</w:t>
      </w:r>
      <w:r>
        <w:t>.  When you find it, move the stage to align the marker with the matching overlay marker on the mask.</w:t>
      </w:r>
    </w:p>
    <w:p w:rsidR="003716C5" w:rsidRDefault="003716C5" w:rsidP="003716C5">
      <w:pPr>
        <w:pStyle w:val="ListParagraph"/>
        <w:numPr>
          <w:ilvl w:val="0"/>
          <w:numId w:val="10"/>
        </w:numPr>
      </w:pPr>
      <w:r>
        <w:t xml:space="preserve">Then click the “Right Target” button on the screen to move the Left microscope to the guessed at location </w:t>
      </w:r>
      <w:r w:rsidR="00427534">
        <w:t xml:space="preserve">in the right side of the chip </w:t>
      </w:r>
      <w:r>
        <w:t xml:space="preserve">to search for the right side </w:t>
      </w:r>
      <w:r w:rsidR="00F2039A">
        <w:t xml:space="preserve">(mask) </w:t>
      </w:r>
      <w:r>
        <w:t>marker.</w:t>
      </w:r>
    </w:p>
    <w:p w:rsidR="003716C5" w:rsidRDefault="003716C5" w:rsidP="003716C5">
      <w:pPr>
        <w:pStyle w:val="ListParagraph"/>
        <w:numPr>
          <w:ilvl w:val="0"/>
          <w:numId w:val="10"/>
        </w:numPr>
      </w:pPr>
      <w:r>
        <w:t>When you find it, move the stage to align the wafer marks</w:t>
      </w:r>
      <w:r w:rsidRPr="000547BA">
        <w:t xml:space="preserve"> </w:t>
      </w:r>
      <w:r>
        <w:t>to the mask.</w:t>
      </w:r>
    </w:p>
    <w:p w:rsidR="003716C5" w:rsidRDefault="003716C5" w:rsidP="003716C5">
      <w:r w:rsidRPr="000E4C23">
        <w:rPr>
          <w:noProof/>
        </w:rPr>
        <w:lastRenderedPageBreak/>
        <w:drawing>
          <wp:inline distT="0" distB="0" distL="0" distR="0" wp14:anchorId="36D315E7" wp14:editId="5AFC20D9">
            <wp:extent cx="5943600" cy="3343275"/>
            <wp:effectExtent l="0" t="0" r="0" b="9525"/>
            <wp:docPr id="24" name="Picture 24" descr="D:\KarlSuss\Suss MicroTec2\SussP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rlSuss\Suss MicroTec2\SussPg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br/>
        <w:t xml:space="preserve">Figure </w:t>
      </w:r>
      <w:r>
        <w:rPr>
          <w:b/>
          <w:color w:val="FF0000"/>
        </w:rPr>
        <w:t>1</w:t>
      </w:r>
      <w:r w:rsidR="00100793">
        <w:rPr>
          <w:b/>
          <w:color w:val="FF0000"/>
        </w:rPr>
        <w:t>4</w:t>
      </w:r>
      <w:r>
        <w:t>.  Alignment screen showing the single pane mask marker and the “Left” and “Right” Target buttons to allow quick switching from left to right and back again microscope movements.</w:t>
      </w:r>
    </w:p>
    <w:p w:rsidR="003716C5" w:rsidRDefault="003716C5" w:rsidP="003716C5"/>
    <w:p w:rsidR="003716C5" w:rsidRDefault="003716C5" w:rsidP="003716C5">
      <w:pPr>
        <w:ind w:left="720"/>
      </w:pPr>
      <w:r w:rsidRPr="005604ED">
        <w:rPr>
          <w:u w:val="single"/>
        </w:rPr>
        <w:t>Step</w:t>
      </w:r>
      <w:r>
        <w:t xml:space="preserve"> 6.  Now </w:t>
      </w:r>
      <w:r w:rsidR="00F2039A">
        <w:t>switch the target to the left side and align the left marker, then switch the target to the right side and align the right marker to the mask marker.  Switch between the two markers and move the stage until both sides are aligned.</w:t>
      </w:r>
      <w:r>
        <w:t xml:space="preserve"> The joystick on the right side of the keyboard will serve to position the wafer in x, y, and theta to complete the alignment.  </w:t>
      </w:r>
      <w:r w:rsidR="00324477">
        <w:t xml:space="preserve">See </w:t>
      </w:r>
      <w:r>
        <w:t xml:space="preserve">Figure </w:t>
      </w:r>
      <w:r>
        <w:rPr>
          <w:b/>
          <w:color w:val="FF0000"/>
        </w:rPr>
        <w:t>1</w:t>
      </w:r>
      <w:r w:rsidR="00100793">
        <w:rPr>
          <w:b/>
          <w:color w:val="FF0000"/>
        </w:rPr>
        <w:t>4</w:t>
      </w:r>
      <w:r>
        <w:t>.</w:t>
      </w:r>
    </w:p>
    <w:p w:rsidR="00427534" w:rsidRDefault="00427534" w:rsidP="003716C5">
      <w:pPr>
        <w:ind w:left="720"/>
      </w:pPr>
      <w:r>
        <w:t xml:space="preserve">NOTE:  </w:t>
      </w:r>
      <w:r w:rsidR="005604ED">
        <w:t xml:space="preserve">(Optional) </w:t>
      </w:r>
      <w:r>
        <w:t>W</w:t>
      </w:r>
      <w:r w:rsidR="00324477">
        <w:t xml:space="preserve">hen the alignment is </w:t>
      </w:r>
      <w:r>
        <w:t>completed, click on the “SAVE</w:t>
      </w:r>
      <w:r w:rsidR="001A707A">
        <w:t xml:space="preserve">” </w:t>
      </w:r>
      <w:r w:rsidR="00324477">
        <w:t xml:space="preserve">recipe </w:t>
      </w:r>
      <w:r w:rsidR="001A707A">
        <w:t>button to record the actual alignment locations for the future.</w:t>
      </w:r>
    </w:p>
    <w:p w:rsidR="00324477" w:rsidRDefault="00324477" w:rsidP="00324477">
      <w:pPr>
        <w:ind w:left="720"/>
      </w:pPr>
      <w:r w:rsidRPr="005604ED">
        <w:rPr>
          <w:u w:val="single"/>
        </w:rPr>
        <w:t>Step</w:t>
      </w:r>
      <w:r>
        <w:t xml:space="preserve"> 7.  Expose the aligned sample and remove it as in normal operation.</w:t>
      </w:r>
    </w:p>
    <w:p w:rsidR="003716C5" w:rsidRDefault="003716C5" w:rsidP="003716C5"/>
    <w:p w:rsidR="004A2EB2" w:rsidRDefault="004A2EB2" w:rsidP="00514C60">
      <w:pPr>
        <w:pStyle w:val="Heading2"/>
      </w:pPr>
      <w:bookmarkStart w:id="16" w:name="_Toc62204990"/>
      <w:r>
        <w:t>Backside Alignment</w:t>
      </w:r>
      <w:bookmarkEnd w:id="16"/>
      <w:r w:rsidR="00514C60">
        <w:br/>
      </w:r>
    </w:p>
    <w:p w:rsidR="004A2EB2" w:rsidRDefault="007A43F5" w:rsidP="004A2EB2">
      <w:pPr>
        <w:pStyle w:val="Heading3"/>
      </w:pPr>
      <w:bookmarkStart w:id="17" w:name="_Toc62204991"/>
      <w:r>
        <w:t xml:space="preserve">Full Wafer </w:t>
      </w:r>
      <w:r w:rsidR="004A2EB2">
        <w:t>Concept</w:t>
      </w:r>
      <w:bookmarkEnd w:id="17"/>
      <w:r w:rsidR="000547BA">
        <w:br/>
      </w:r>
    </w:p>
    <w:p w:rsidR="004A2EB2" w:rsidRDefault="004A2EB2" w:rsidP="004A2EB2">
      <w:r>
        <w:tab/>
        <w:t>The backside alignment purpose is to pattern the backside of a sample and align it with the pattern alre</w:t>
      </w:r>
      <w:r w:rsidR="000547BA">
        <w:t xml:space="preserve">ady on the front side.  The </w:t>
      </w:r>
      <w:r>
        <w:t>Suss</w:t>
      </w:r>
      <w:r w:rsidR="000547BA">
        <w:t xml:space="preserve"> MicroTec</w:t>
      </w:r>
      <w:r>
        <w:t xml:space="preserve"> contact printer #2 has independent alignment microscopes for the top side and the bottom side of the substrate – meaning that you have to adjust each microscope to obtain alignment.</w:t>
      </w:r>
    </w:p>
    <w:p w:rsidR="004A2EB2" w:rsidRDefault="004A2EB2" w:rsidP="004A2EB2">
      <w:r>
        <w:tab/>
        <w:t xml:space="preserve">The </w:t>
      </w:r>
      <w:r w:rsidR="007E0390">
        <w:t xml:space="preserve">concept of the </w:t>
      </w:r>
      <w:r>
        <w:t xml:space="preserve">backside alignment procedure is to </w:t>
      </w:r>
      <w:r w:rsidR="005604ED">
        <w:t xml:space="preserve">first </w:t>
      </w:r>
      <w:r>
        <w:t>load only the mask and the substrate holder (with holes in it to allow the bottom side microscopes to see the bottom of a sample</w:t>
      </w:r>
      <w:r w:rsidR="00AB287E">
        <w:t xml:space="preserve"> or through </w:t>
      </w:r>
      <w:r w:rsidR="00AB287E">
        <w:lastRenderedPageBreak/>
        <w:t>the holes to see the mask</w:t>
      </w:r>
      <w:r>
        <w:t xml:space="preserve">).  Then align the backside microscopes to the alignment markers on the mask and capture a picture of the mask alignment markers.  The </w:t>
      </w:r>
      <w:r w:rsidR="007E0390">
        <w:t xml:space="preserve">tool then locks the </w:t>
      </w:r>
      <w:r>
        <w:t>backside microscopes in place for the rest of the process.</w:t>
      </w:r>
    </w:p>
    <w:p w:rsidR="004A2EB2" w:rsidRDefault="004A2EB2" w:rsidP="004A2EB2">
      <w:r>
        <w:t>Next, load the wafer onto the wafer holder with the wafer face down and with resist on the backside (now facing up).</w:t>
      </w:r>
      <w:r w:rsidR="008B5090">
        <w:t xml:space="preserve">  The backside microscopes can now see the patterns previously exposed and developed on the top side of the wafer (now facing downwards).  Now, with the mask marker picture displayed on the screen showing the mask alignment markers overlaid over the image of the </w:t>
      </w:r>
      <w:r w:rsidR="007E0390">
        <w:t xml:space="preserve">region of the </w:t>
      </w:r>
      <w:r w:rsidR="008B5090">
        <w:t>wafer alignment marker</w:t>
      </w:r>
      <w:r w:rsidR="007E0390">
        <w:t>s</w:t>
      </w:r>
      <w:r w:rsidR="008B5090">
        <w:t xml:space="preserve">, the alignment is consummated by moving the wafer stage until the mask image and the wafer markers are aligned.  </w:t>
      </w:r>
      <w:r w:rsidR="007E0390">
        <w:t>Then</w:t>
      </w:r>
      <w:r w:rsidR="008B5090">
        <w:t>, the wafer (backside facing up) is exposed and the backside pattern is developed in alignment with the topside pattern.</w:t>
      </w:r>
    </w:p>
    <w:p w:rsidR="00427534" w:rsidRDefault="00427534" w:rsidP="004A2EB2"/>
    <w:p w:rsidR="008B5090" w:rsidRDefault="003F73FE" w:rsidP="008B5090">
      <w:pPr>
        <w:pStyle w:val="Heading3"/>
      </w:pPr>
      <w:bookmarkStart w:id="18" w:name="_Toc62204992"/>
      <w:r>
        <w:t xml:space="preserve">Full Wafer </w:t>
      </w:r>
      <w:r w:rsidR="008B5090">
        <w:t xml:space="preserve">Backside Alignment </w:t>
      </w:r>
      <w:r w:rsidR="00A4588B">
        <w:t>Instructions</w:t>
      </w:r>
      <w:bookmarkEnd w:id="18"/>
    </w:p>
    <w:p w:rsidR="00147E0F" w:rsidRPr="00147E0F" w:rsidRDefault="00147E0F" w:rsidP="00147E0F"/>
    <w:p w:rsidR="008B5090" w:rsidRDefault="008B5090" w:rsidP="008B5090">
      <w:r>
        <w:tab/>
      </w:r>
      <w:r w:rsidRPr="008B5090">
        <w:rPr>
          <w:u w:val="single"/>
        </w:rPr>
        <w:t>Step</w:t>
      </w:r>
      <w:r>
        <w:t xml:space="preserve"> 1.  Create or open a backside alignment recipe.  In the “Alignment” top tab, set the parameter “Alignment Side” to </w:t>
      </w:r>
      <w:r w:rsidRPr="008B5090">
        <w:rPr>
          <w:u w:val="single"/>
        </w:rPr>
        <w:t>Bottom</w:t>
      </w:r>
      <w:r>
        <w:t xml:space="preserve"> </w:t>
      </w:r>
      <w:r w:rsidRPr="008B5090">
        <w:rPr>
          <w:u w:val="single"/>
        </w:rPr>
        <w:t>Side</w:t>
      </w:r>
      <w:r>
        <w:t xml:space="preserve">, and the parameter “Primary Illumination” to </w:t>
      </w:r>
      <w:r w:rsidRPr="008B5090">
        <w:rPr>
          <w:u w:val="single"/>
        </w:rPr>
        <w:t>Bottom</w:t>
      </w:r>
      <w:r>
        <w:t xml:space="preserve"> </w:t>
      </w:r>
      <w:r w:rsidRPr="008B5090">
        <w:rPr>
          <w:u w:val="single"/>
        </w:rPr>
        <w:t>Coaxial</w:t>
      </w:r>
      <w:r>
        <w:t>.</w:t>
      </w:r>
      <w:r w:rsidR="00B0729B">
        <w:t xml:space="preserve">  The alignment “Mode” will be </w:t>
      </w:r>
      <w:r w:rsidR="00B0729B" w:rsidRPr="00B0729B">
        <w:rPr>
          <w:u w:val="single"/>
        </w:rPr>
        <w:t>Manual</w:t>
      </w:r>
      <w:r w:rsidR="00B0729B">
        <w:t>.</w:t>
      </w:r>
    </w:p>
    <w:p w:rsidR="00B0729B" w:rsidRDefault="00B0729B" w:rsidP="00514C60">
      <w:pPr>
        <w:ind w:firstLine="720"/>
      </w:pPr>
      <w:r w:rsidRPr="00763479">
        <w:rPr>
          <w:u w:val="single"/>
        </w:rPr>
        <w:t>Step</w:t>
      </w:r>
      <w:r>
        <w:t xml:space="preserve"> 1a.  If you know where the alignment markers are with respect to the x,y = (0,0) location at the center of your pattern, fill in the “Align Position</w:t>
      </w:r>
      <w:r w:rsidR="00EB1453">
        <w:t>s</w:t>
      </w:r>
      <w:r>
        <w:t>”</w:t>
      </w:r>
      <w:r w:rsidR="00EB1453">
        <w:t xml:space="preserve"> of the bottom side alignment microscopes.  Otherwise, you may spend lots of time searching for the markers.  [If you have already done a top side alignment, pick the stored alignment positions to fill in the backside locations.]</w:t>
      </w:r>
    </w:p>
    <w:p w:rsidR="00EB1453" w:rsidRDefault="00EB1453" w:rsidP="00514C60">
      <w:pPr>
        <w:ind w:firstLine="720"/>
      </w:pPr>
      <w:r w:rsidRPr="00763479">
        <w:rPr>
          <w:u w:val="single"/>
        </w:rPr>
        <w:t>Step</w:t>
      </w:r>
      <w:r>
        <w:t xml:space="preserve"> 2.  Switch to “Process” (Lower left corner side tab), and click on the “Change Tools” button to load your </w:t>
      </w:r>
      <w:r w:rsidR="007E0390">
        <w:t>backside</w:t>
      </w:r>
      <w:r>
        <w:t xml:space="preserve"> photomask. (pg. 8 – 10)</w:t>
      </w:r>
    </w:p>
    <w:p w:rsidR="00EB1453" w:rsidRDefault="00EB1453" w:rsidP="00514C60">
      <w:pPr>
        <w:ind w:firstLine="720"/>
      </w:pPr>
      <w:r w:rsidRPr="00763479">
        <w:rPr>
          <w:u w:val="single"/>
        </w:rPr>
        <w:t>Step</w:t>
      </w:r>
      <w:r>
        <w:t xml:space="preserve"> 3.  Perform “Initialization” if necessary.  </w:t>
      </w:r>
      <w:r w:rsidR="007E0390">
        <w:t>Then</w:t>
      </w:r>
      <w:r>
        <w:t xml:space="preserve"> execute the “Light Measurement” step to set exposure time.  (Record this source intensity number in the paper logbook.)</w:t>
      </w:r>
    </w:p>
    <w:p w:rsidR="00EB1453" w:rsidRDefault="00EB1453" w:rsidP="00514C60">
      <w:pPr>
        <w:ind w:firstLine="720"/>
      </w:pPr>
      <w:r w:rsidRPr="00763479">
        <w:rPr>
          <w:u w:val="single"/>
        </w:rPr>
        <w:t>Step</w:t>
      </w:r>
      <w:r>
        <w:t xml:space="preserve"> 4.  Click “Next” to return to “Process” start page.  Then click on “Start process”.  With no wafer or wafer holder </w:t>
      </w:r>
      <w:r w:rsidR="00147E0F">
        <w:t xml:space="preserve">installed, </w:t>
      </w:r>
      <w:r>
        <w:t xml:space="preserve">press “Next” and begin search for the alignment markers </w:t>
      </w:r>
      <w:r w:rsidR="0059695A">
        <w:t xml:space="preserve">on the mask </w:t>
      </w:r>
      <w:r>
        <w:t>by:</w:t>
      </w:r>
    </w:p>
    <w:p w:rsidR="00EB1453" w:rsidRDefault="00EB1453" w:rsidP="00EB1453">
      <w:pPr>
        <w:pStyle w:val="ListParagraph"/>
        <w:numPr>
          <w:ilvl w:val="0"/>
          <w:numId w:val="5"/>
        </w:numPr>
      </w:pPr>
      <w:r>
        <w:t xml:space="preserve"> Focus left </w:t>
      </w:r>
      <w:r w:rsidR="00147E0F">
        <w:t xml:space="preserve">the </w:t>
      </w:r>
      <w:r>
        <w:t>BSA Mic</w:t>
      </w:r>
      <w:r w:rsidR="00784D6C">
        <w:t>roscope by clicking on the [Right</w:t>
      </w:r>
      <w:r>
        <w:t xml:space="preserve"> BSA XY Focus] button </w:t>
      </w:r>
      <w:r w:rsidR="00784D6C">
        <w:t xml:space="preserve">(that shifts the title to [Left BSA XY Focus]) </w:t>
      </w:r>
      <w:r>
        <w:t>and twisting the barrel of the Joysti</w:t>
      </w:r>
      <w:r w:rsidR="00467D25">
        <w:t>ck until image comes into focus.</w:t>
      </w:r>
    </w:p>
    <w:p w:rsidR="00EB1453" w:rsidRDefault="00EB1453" w:rsidP="00EB1453">
      <w:pPr>
        <w:pStyle w:val="ListParagraph"/>
        <w:numPr>
          <w:ilvl w:val="0"/>
          <w:numId w:val="5"/>
        </w:numPr>
      </w:pPr>
      <w:r>
        <w:t xml:space="preserve">Focus </w:t>
      </w:r>
      <w:r w:rsidR="00467D25">
        <w:t>Right BSA Micr</w:t>
      </w:r>
      <w:r w:rsidR="00784D6C">
        <w:t>oscope by clicking on the [Left</w:t>
      </w:r>
      <w:r w:rsidR="00467D25">
        <w:t xml:space="preserve"> BSA XY Focus] button</w:t>
      </w:r>
      <w:r w:rsidR="00784D6C">
        <w:t xml:space="preserve"> (that shifts the title to ([Right BSA XY Focus])</w:t>
      </w:r>
      <w:r w:rsidR="00467D25">
        <w:t xml:space="preserve"> and again twisting the barrel of the joystick until the image comes into focus.</w:t>
      </w:r>
    </w:p>
    <w:p w:rsidR="002E08CA" w:rsidRDefault="002E08CA" w:rsidP="00EB1453">
      <w:pPr>
        <w:pStyle w:val="ListParagraph"/>
        <w:numPr>
          <w:ilvl w:val="0"/>
          <w:numId w:val="5"/>
        </w:numPr>
      </w:pPr>
      <w:r>
        <w:t>Center the alignment marks on the mask in each window</w:t>
      </w:r>
      <w:r w:rsidR="0059695A">
        <w:t xml:space="preserve"> by </w:t>
      </w:r>
      <w:r w:rsidR="00AA4456">
        <w:t>tilting</w:t>
      </w:r>
      <w:r>
        <w:t xml:space="preserve"> the joystick for each microscope.  </w:t>
      </w:r>
    </w:p>
    <w:p w:rsidR="002E08CA" w:rsidRDefault="002E08CA" w:rsidP="00514C60">
      <w:pPr>
        <w:ind w:firstLine="720"/>
      </w:pPr>
      <w:r w:rsidRPr="00763479">
        <w:rPr>
          <w:u w:val="single"/>
        </w:rPr>
        <w:t>Step</w:t>
      </w:r>
      <w:r>
        <w:t xml:space="preserve"> 5.  </w:t>
      </w:r>
      <w:r w:rsidR="000547BA">
        <w:t>When everything lines up, c</w:t>
      </w:r>
      <w:r>
        <w:t>lick on “Next” to store mask image.</w:t>
      </w:r>
    </w:p>
    <w:p w:rsidR="002E08CA" w:rsidRDefault="002E08CA" w:rsidP="00514C60">
      <w:pPr>
        <w:ind w:firstLine="720"/>
      </w:pPr>
      <w:r w:rsidRPr="00763479">
        <w:rPr>
          <w:u w:val="single"/>
        </w:rPr>
        <w:t>Step</w:t>
      </w:r>
      <w:r>
        <w:t xml:space="preserve"> 6.  Load wafer with pattern side </w:t>
      </w:r>
      <w:r w:rsidR="007E0390">
        <w:t>down.  Make sure that the wafer-</w:t>
      </w:r>
      <w:r>
        <w:t xml:space="preserve">holder ref mark is centered and rotated to the </w:t>
      </w:r>
      <w:r w:rsidR="007E0390">
        <w:t>0-degree</w:t>
      </w:r>
      <w:r>
        <w:t xml:space="preserve"> tab on the slide.</w:t>
      </w:r>
      <w:r w:rsidR="00173310">
        <w:t xml:space="preserve">  Figure </w:t>
      </w:r>
      <w:r w:rsidR="00173310" w:rsidRPr="00173310">
        <w:rPr>
          <w:b/>
          <w:color w:val="C00000"/>
        </w:rPr>
        <w:t>1</w:t>
      </w:r>
      <w:r w:rsidR="00100793">
        <w:rPr>
          <w:b/>
          <w:color w:val="C00000"/>
        </w:rPr>
        <w:t>5</w:t>
      </w:r>
      <w:r w:rsidR="00173310">
        <w:t>.</w:t>
      </w:r>
    </w:p>
    <w:p w:rsidR="00763479" w:rsidRDefault="00763479" w:rsidP="002E08CA"/>
    <w:p w:rsidR="00763479" w:rsidRPr="00173310" w:rsidRDefault="00763479" w:rsidP="002E08CA">
      <w:pPr>
        <w:rPr>
          <w:b/>
          <w:color w:val="FF0000"/>
        </w:rPr>
      </w:pPr>
      <w:r w:rsidRPr="00763479">
        <w:rPr>
          <w:noProof/>
        </w:rPr>
        <w:drawing>
          <wp:inline distT="0" distB="0" distL="0" distR="0">
            <wp:extent cx="1689100" cy="1266825"/>
            <wp:effectExtent l="1587" t="0" r="7938" b="7937"/>
            <wp:docPr id="11" name="Picture 11" descr="C:\Users\rar011300\Documents\CleanRoomGeneral\Equipment\KarlSussAligner 2\Pictures\Wafer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r011300\Documents\CleanRoomGeneral\Equipment\KarlSussAligner 2\Pictures\WaferHol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89283" cy="1266962"/>
                    </a:xfrm>
                    <a:prstGeom prst="rect">
                      <a:avLst/>
                    </a:prstGeom>
                    <a:noFill/>
                    <a:ln>
                      <a:noFill/>
                    </a:ln>
                  </pic:spPr>
                </pic:pic>
              </a:graphicData>
            </a:graphic>
          </wp:inline>
        </w:drawing>
      </w:r>
      <w:r>
        <w:t xml:space="preserve">  </w:t>
      </w:r>
      <w:r w:rsidRPr="00763479">
        <w:rPr>
          <w:noProof/>
        </w:rPr>
        <w:drawing>
          <wp:inline distT="0" distB="0" distL="0" distR="0">
            <wp:extent cx="1646063" cy="2905704"/>
            <wp:effectExtent l="0" t="953" r="0" b="0"/>
            <wp:docPr id="14" name="Picture 14" descr="C:\Users\rar011300\Documents\CleanRoomGeneral\Equipment\KarlSussAligner 2\Pictures\Wafer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r011300\Documents\CleanRoomGeneral\Equipment\KarlSussAligner 2\Pictures\WaferHolde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430" t="33303" r="15465" b="28790"/>
                    <a:stretch/>
                  </pic:blipFill>
                  <pic:spPr bwMode="auto">
                    <a:xfrm rot="5400000">
                      <a:off x="0" y="0"/>
                      <a:ext cx="1651717" cy="2915684"/>
                    </a:xfrm>
                    <a:prstGeom prst="rect">
                      <a:avLst/>
                    </a:prstGeom>
                    <a:noFill/>
                    <a:ln>
                      <a:noFill/>
                    </a:ln>
                    <a:extLst>
                      <a:ext uri="{53640926-AAD7-44D8-BBD7-CCE9431645EC}">
                        <a14:shadowObscured xmlns:a14="http://schemas.microsoft.com/office/drawing/2010/main"/>
                      </a:ext>
                    </a:extLst>
                  </pic:spPr>
                </pic:pic>
              </a:graphicData>
            </a:graphic>
          </wp:inline>
        </w:drawing>
      </w:r>
      <w:r>
        <w:br/>
      </w:r>
      <w:r w:rsidR="00173310">
        <w:t xml:space="preserve">Figure </w:t>
      </w:r>
      <w:r w:rsidR="00173310">
        <w:rPr>
          <w:b/>
          <w:color w:val="FF0000"/>
        </w:rPr>
        <w:t>1</w:t>
      </w:r>
      <w:r w:rsidR="00100793">
        <w:rPr>
          <w:b/>
          <w:color w:val="FF0000"/>
        </w:rPr>
        <w:t>5</w:t>
      </w:r>
      <w:r w:rsidR="00173310">
        <w:t xml:space="preserve">.  </w:t>
      </w:r>
      <w:r>
        <w:t>Wafer Holder Alignment: Holder line matched to tray line.</w:t>
      </w:r>
    </w:p>
    <w:p w:rsidR="002E08CA" w:rsidRDefault="002E08CA" w:rsidP="002E08CA">
      <w:pPr>
        <w:pStyle w:val="ListParagraph"/>
        <w:numPr>
          <w:ilvl w:val="0"/>
          <w:numId w:val="6"/>
        </w:numPr>
      </w:pPr>
      <w:r>
        <w:t>Click “Next” to switch on wafer clamp vacuum.</w:t>
      </w:r>
    </w:p>
    <w:p w:rsidR="002E08CA" w:rsidRDefault="002E08CA" w:rsidP="002E08CA">
      <w:pPr>
        <w:pStyle w:val="ListParagraph"/>
        <w:numPr>
          <w:ilvl w:val="0"/>
          <w:numId w:val="6"/>
        </w:numPr>
      </w:pPr>
      <w:r>
        <w:t>Push tray in and click on “Next” to clamp tray.</w:t>
      </w:r>
    </w:p>
    <w:p w:rsidR="002E08CA" w:rsidRDefault="002E08CA" w:rsidP="00514C60">
      <w:pPr>
        <w:ind w:firstLine="720"/>
      </w:pPr>
      <w:r w:rsidRPr="00763479">
        <w:rPr>
          <w:u w:val="single"/>
        </w:rPr>
        <w:t>Step</w:t>
      </w:r>
      <w:r>
        <w:t xml:space="preserve"> 7.  The system will automatically position the stage, display the saved alignment mark image of the mask, and overlay the images from both bottom side microscopes.</w:t>
      </w:r>
    </w:p>
    <w:p w:rsidR="002E08CA" w:rsidRDefault="002E08CA" w:rsidP="002E08CA">
      <w:pPr>
        <w:pStyle w:val="ListParagraph"/>
        <w:numPr>
          <w:ilvl w:val="0"/>
          <w:numId w:val="7"/>
        </w:numPr>
      </w:pPr>
      <w:r>
        <w:t xml:space="preserve"> If the wafer alignment marks are not in the window, you will have to find them by moving the wafer stage with the Joystick in x, y, and Theta.</w:t>
      </w:r>
    </w:p>
    <w:p w:rsidR="00594CF0" w:rsidRDefault="00594CF0" w:rsidP="002E08CA">
      <w:pPr>
        <w:pStyle w:val="ListParagraph"/>
        <w:numPr>
          <w:ilvl w:val="0"/>
          <w:numId w:val="7"/>
        </w:numPr>
      </w:pPr>
      <w:r>
        <w:t>Note:  If the overlay image occludes the wafer images, you can remove the mask image by clicking the “Overlay” button to make marker hunting a bit easier.</w:t>
      </w:r>
    </w:p>
    <w:p w:rsidR="00594CF0" w:rsidRDefault="00594CF0" w:rsidP="002E08CA">
      <w:pPr>
        <w:pStyle w:val="ListParagraph"/>
        <w:numPr>
          <w:ilvl w:val="0"/>
          <w:numId w:val="7"/>
        </w:numPr>
      </w:pPr>
      <w:r>
        <w:t>After you find the wafer markers, click the “Overlay” button to reclaim the mask marker overlay image.</w:t>
      </w:r>
    </w:p>
    <w:p w:rsidR="007E0390" w:rsidRDefault="007E0390" w:rsidP="002E08CA">
      <w:pPr>
        <w:pStyle w:val="ListParagraph"/>
        <w:numPr>
          <w:ilvl w:val="0"/>
          <w:numId w:val="7"/>
        </w:numPr>
      </w:pPr>
      <w:r>
        <w:t>Precisely match the wafer alignment marks to the mask marks using the Joystick.</w:t>
      </w:r>
    </w:p>
    <w:p w:rsidR="00594CF0" w:rsidRDefault="00594CF0" w:rsidP="00514C60">
      <w:pPr>
        <w:ind w:firstLine="720"/>
      </w:pPr>
      <w:r w:rsidRPr="00763479">
        <w:rPr>
          <w:u w:val="single"/>
        </w:rPr>
        <w:t>Step</w:t>
      </w:r>
      <w:r>
        <w:t xml:space="preserve"> 8.  Click on “Expose” button.</w:t>
      </w:r>
    </w:p>
    <w:p w:rsidR="00594CF0" w:rsidRDefault="00594CF0" w:rsidP="00514C60">
      <w:pPr>
        <w:ind w:firstLine="720"/>
      </w:pPr>
      <w:r w:rsidRPr="00763479">
        <w:rPr>
          <w:u w:val="single"/>
        </w:rPr>
        <w:t>Step</w:t>
      </w:r>
      <w:r w:rsidR="00AA4456">
        <w:t xml:space="preserve"> 9.  Unload the wafer and mask holder. (Remember to return the mask holder to its nest inside the glass door and snap the vacuum tube to its green clamp.)</w:t>
      </w:r>
    </w:p>
    <w:p w:rsidR="00876CB0" w:rsidRDefault="00594CF0" w:rsidP="00594CF0">
      <w:r>
        <w:tab/>
      </w:r>
      <w:r w:rsidRPr="008D787F">
        <w:rPr>
          <w:b/>
          <w:color w:val="FF0000"/>
        </w:rPr>
        <w:t>NOTE:</w:t>
      </w:r>
      <w:r w:rsidRPr="008D787F">
        <w:rPr>
          <w:color w:val="FF0000"/>
        </w:rPr>
        <w:t xml:space="preserve"> </w:t>
      </w:r>
      <w:r>
        <w:t xml:space="preserve">During this process, the </w:t>
      </w:r>
      <w:r w:rsidR="00763479">
        <w:t xml:space="preserve">numerical </w:t>
      </w:r>
      <w:r>
        <w:t>position</w:t>
      </w:r>
      <w:r w:rsidR="00876CB0">
        <w:t>s</w:t>
      </w:r>
      <w:r>
        <w:t xml:space="preserve"> of the back</w:t>
      </w:r>
      <w:r w:rsidR="00876CB0">
        <w:t>side microscope alignments have</w:t>
      </w:r>
      <w:r>
        <w:t xml:space="preserve"> been temporarily saved in </w:t>
      </w:r>
      <w:r w:rsidR="00876CB0">
        <w:t xml:space="preserve">a temporary </w:t>
      </w:r>
      <w:r>
        <w:t>recipe</w:t>
      </w:r>
      <w:r w:rsidR="00876CB0">
        <w:t xml:space="preserve"> memory</w:t>
      </w:r>
      <w:r>
        <w:t xml:space="preserve">.  </w:t>
      </w:r>
      <w:r w:rsidR="00876CB0">
        <w:t>This allows you to run multiple special wafers through this recipe without having to search for the alignment markers.  If this is a permanent alignment location, click on the “Save” button</w:t>
      </w:r>
      <w:r w:rsidR="004A3269">
        <w:t xml:space="preserve"> on the lower right corner of the first page of the Process recipe. </w:t>
      </w:r>
      <w:r w:rsidR="00876CB0">
        <w:t xml:space="preserve"> However, if this is only a one time exposure, click on the “Discard” button on the </w:t>
      </w:r>
      <w:r w:rsidR="004A3269">
        <w:t>same page</w:t>
      </w:r>
      <w:r w:rsidR="00876CB0">
        <w:t>.  This will return the original align</w:t>
      </w:r>
      <w:r w:rsidR="004A3269">
        <w:t>ment data to the process recipe</w:t>
      </w:r>
      <w:r w:rsidR="00876CB0">
        <w:t>.</w:t>
      </w:r>
    </w:p>
    <w:p w:rsidR="00876CB0" w:rsidRDefault="00876CB0" w:rsidP="00594CF0"/>
    <w:p w:rsidR="004A3269" w:rsidRDefault="004A3269" w:rsidP="00594CF0"/>
    <w:p w:rsidR="004A3269" w:rsidRDefault="004A3269" w:rsidP="00594CF0"/>
    <w:p w:rsidR="00BE17B5" w:rsidRDefault="003F73FE" w:rsidP="00BE17B5">
      <w:pPr>
        <w:pStyle w:val="Heading2"/>
      </w:pPr>
      <w:bookmarkStart w:id="19" w:name="_Toc62204993"/>
      <w:r>
        <w:lastRenderedPageBreak/>
        <w:t>Backs</w:t>
      </w:r>
      <w:r w:rsidR="00BE17B5">
        <w:t>ide Small Sample Single Microscope Alignment</w:t>
      </w:r>
      <w:bookmarkEnd w:id="19"/>
      <w:r w:rsidR="000547BA">
        <w:br/>
      </w:r>
    </w:p>
    <w:p w:rsidR="00BE17B5" w:rsidRDefault="00BE17B5" w:rsidP="0000199A">
      <w:pPr>
        <w:pStyle w:val="Heading3"/>
      </w:pPr>
      <w:bookmarkStart w:id="20" w:name="_Toc62204994"/>
      <w:r>
        <w:t>Concept</w:t>
      </w:r>
      <w:bookmarkEnd w:id="20"/>
    </w:p>
    <w:p w:rsidR="00BE17B5" w:rsidRDefault="00BE17B5" w:rsidP="00BE17B5">
      <w:r>
        <w:br/>
      </w:r>
      <w:r>
        <w:tab/>
        <w:t xml:space="preserve">This technique is not listed in the official manual for the Suss MicroTec tool.  </w:t>
      </w:r>
      <w:r w:rsidR="00FF7FF2">
        <w:t>However,</w:t>
      </w:r>
      <w:r>
        <w:t xml:space="preserve"> we have some users that actually need to do this type of alignment.  So we worked out a method of accomplishing the task using only the left backside microscope.</w:t>
      </w:r>
    </w:p>
    <w:p w:rsidR="00BE17B5" w:rsidRDefault="00BE17B5" w:rsidP="00BE17B5">
      <w:r>
        <w:tab/>
        <w:t xml:space="preserve">The technique uses a </w:t>
      </w:r>
      <w:r w:rsidR="00FF7FF2">
        <w:t xml:space="preserve">resist coated </w:t>
      </w:r>
      <w:r>
        <w:t xml:space="preserve">sample that is “glued” </w:t>
      </w:r>
      <w:r w:rsidR="00FF7FF2">
        <w:t xml:space="preserve">upside down </w:t>
      </w:r>
      <w:r>
        <w:t xml:space="preserve">onto the top of a transparent </w:t>
      </w:r>
      <w:r w:rsidR="00FF7FF2">
        <w:t xml:space="preserve">4” wafer </w:t>
      </w:r>
      <w:r>
        <w:t xml:space="preserve">in a position that allows the sample alignment markers to be seen by the left backside microscope through the </w:t>
      </w:r>
      <w:r w:rsidR="00E84DE3">
        <w:t xml:space="preserve">left side </w:t>
      </w:r>
      <w:r w:rsidR="00BD211A">
        <w:t>hole in the 4” sample holder</w:t>
      </w:r>
      <w:r w:rsidR="003F73FE">
        <w:t>.</w:t>
      </w:r>
    </w:p>
    <w:p w:rsidR="00E84DE3" w:rsidRDefault="00E84DE3" w:rsidP="00BE17B5">
      <w:r>
        <w:tab/>
        <w:t xml:space="preserve">The concept of achieving this alignment is ruffled with </w:t>
      </w:r>
      <w:r w:rsidR="00C679A3">
        <w:t>several</w:t>
      </w:r>
      <w:r>
        <w:t xml:space="preserve"> limitations.  First, the total distance </w:t>
      </w:r>
      <w:r w:rsidR="00BD211A">
        <w:t>that the stage can drive is 10,000 microns</w:t>
      </w:r>
      <w:r w:rsidR="00023260">
        <w:t xml:space="preserve"> in x or y</w:t>
      </w:r>
      <w:r w:rsidR="00BD211A">
        <w:t>, so the alignment markers need to be within this distance.</w:t>
      </w:r>
      <w:r>
        <w:t xml:space="preserve">  </w:t>
      </w:r>
      <w:r w:rsidR="00BD211A">
        <w:t xml:space="preserve"> Rotation positioning of the sample on the carrier wafer must be aligned to within about +/- 5 degrees of the x-axis on the wafer holder.  Otherwise, the backside microscope </w:t>
      </w:r>
      <w:r w:rsidR="00023260">
        <w:t>will not be able to</w:t>
      </w:r>
      <w:r w:rsidR="00BD211A">
        <w:t xml:space="preserve"> see both alignment markers and rotating the stage will not be able to land the wafer markers within the limits of the holder alignment hole.</w:t>
      </w:r>
    </w:p>
    <w:p w:rsidR="00344614" w:rsidRDefault="00344614" w:rsidP="00BE17B5"/>
    <w:p w:rsidR="00344614" w:rsidRDefault="00344614" w:rsidP="00344614">
      <w:pPr>
        <w:pStyle w:val="Heading2"/>
      </w:pPr>
      <w:bookmarkStart w:id="21" w:name="_Toc62204995"/>
      <w:r>
        <w:t>Single Microscope Backside Alignment Procedure</w:t>
      </w:r>
      <w:bookmarkEnd w:id="21"/>
    </w:p>
    <w:p w:rsidR="00E24376" w:rsidRDefault="004543DA" w:rsidP="00E24376">
      <w:r>
        <w:br/>
      </w:r>
      <w:bookmarkStart w:id="22" w:name="_Toc62204996"/>
      <w:r w:rsidR="000547BA" w:rsidRPr="00495B3D">
        <w:rPr>
          <w:rStyle w:val="Heading3Char"/>
        </w:rPr>
        <w:t xml:space="preserve">Sample Prep </w:t>
      </w:r>
      <w:r w:rsidRPr="00495B3D">
        <w:rPr>
          <w:rStyle w:val="Heading3Char"/>
        </w:rPr>
        <w:t>Guidance</w:t>
      </w:r>
      <w:bookmarkEnd w:id="22"/>
      <w:r w:rsidR="00495B3D">
        <w:br/>
      </w:r>
      <w:r>
        <w:br/>
      </w:r>
      <w:r w:rsidR="00E24376">
        <w:tab/>
        <w:t xml:space="preserve">If you have a single chip that needs backside alignment with a mask intended to pattern the backside in alignment with the front side, then you can attach the sample, pattern side down onto a transparent full sized wafer and use a tiny amount of “glue” to hold it there.  The substrate will need to be attached in the space above the sample holder see-through hole </w:t>
      </w:r>
      <w:r w:rsidR="00C679A3">
        <w:t xml:space="preserve">(Left side) </w:t>
      </w:r>
      <w:r w:rsidR="00E24376">
        <w:t xml:space="preserve">so the backside microscope can see it.  This location is offset from the center of the sample holder, so you will have to add two more sample dummies to create a normal parallel contact between the samples and the mask.  See Fig </w:t>
      </w:r>
      <w:r w:rsidR="00E24376" w:rsidRPr="00E24376">
        <w:rPr>
          <w:b/>
          <w:color w:val="FF0000"/>
        </w:rPr>
        <w:t>1</w:t>
      </w:r>
      <w:r w:rsidR="00100793">
        <w:rPr>
          <w:b/>
          <w:color w:val="FF0000"/>
        </w:rPr>
        <w:t>6</w:t>
      </w:r>
      <w:r w:rsidR="00E24376">
        <w:t>.</w:t>
      </w:r>
    </w:p>
    <w:p w:rsidR="002B5AE7" w:rsidRDefault="00AA4A69" w:rsidP="002B5AE7">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2638425</wp:posOffset>
                </wp:positionH>
                <wp:positionV relativeFrom="paragraph">
                  <wp:posOffset>77470</wp:posOffset>
                </wp:positionV>
                <wp:extent cx="3019425" cy="248158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481580"/>
                        </a:xfrm>
                        <a:prstGeom prst="rect">
                          <a:avLst/>
                        </a:prstGeom>
                        <a:solidFill>
                          <a:srgbClr val="FFFFFF"/>
                        </a:solidFill>
                        <a:ln w="9525">
                          <a:solidFill>
                            <a:srgbClr val="000000"/>
                          </a:solidFill>
                          <a:miter lim="800000"/>
                          <a:headEnd/>
                          <a:tailEnd/>
                        </a:ln>
                      </wps:spPr>
                      <wps:txbx>
                        <w:txbxContent>
                          <w:p w:rsidR="00F21F4A" w:rsidRDefault="00F21F4A">
                            <w:r>
                              <w:t xml:space="preserve">    Placing the chip upside down on the wafer with a pattern required to be accurately parallel to the wafer flat is rather tricky, especially if the pattern is not parallel to the sample edges.  In addition, gluing the sample down requires detachable high viscosity glue that will not spread all over the contact surface, and will not protrude above the thickness of the sample.</w:t>
                            </w:r>
                            <w:r>
                              <w:br/>
                              <w:t xml:space="preserve">   Suggestion:  Make pattern parallel to edges of sample.  Use SU8-50 high viscosity resist and apply with a pointy tip swab and a </w:t>
                            </w:r>
                            <w:r w:rsidRPr="00AA4A69">
                              <w:rPr>
                                <w:u w:val="single"/>
                              </w:rPr>
                              <w:t>tiny</w:t>
                            </w:r>
                            <w:r>
                              <w:t xml:space="preserve"> amount of resist at the corners of the chip, bake at 65 C for 60 sec, remove with Acetone after exposure.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6.1pt;width:237.75pt;height:19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">
                <v:textbox>
                  <w:txbxContent>
                    <w:p w:rsidR="00F21F4A" w:rsidRDefault="00F21F4A">
                      <w:r>
                        <w:t xml:space="preserve">    Placing the chip upside down on the wafer with a pattern required to be accurately parallel to the wafer flat is rather tricky, especially if the pattern is not parallel to the sample edges.  In addition, gluing the sample down requires detachable high viscosity glue that will not spread all over the contact surface, and will not protrude above the thickness of the sample.</w:t>
                      </w:r>
                      <w:r>
                        <w:br/>
                        <w:t xml:space="preserve">   Suggestion:  Make pattern parallel to edges of sample.  Use SU8-50 high viscosity resist and apply with a pointy tip swab and a </w:t>
                      </w:r>
                      <w:r w:rsidRPr="00AA4A69">
                        <w:rPr>
                          <w:u w:val="single"/>
                        </w:rPr>
                        <w:t>tiny</w:t>
                      </w:r>
                      <w:r>
                        <w:t xml:space="preserve"> amount of resist at the corners of the chip, bake at 65 C for 60 sec, remove with Acetone after exposure.</w:t>
                      </w:r>
                    </w:p>
                  </w:txbxContent>
                </v:textbox>
                <w10:wrap type="square"/>
              </v:shape>
            </w:pict>
          </mc:Fallback>
        </mc:AlternateContent>
      </w:r>
    </w:p>
    <w:p w:rsidR="002B5AE7" w:rsidRPr="002B5AE7" w:rsidRDefault="00B01054" w:rsidP="002B5AE7">
      <w:r>
        <w:t xml:space="preserve"> </w:t>
      </w:r>
      <w:r w:rsidR="00214DC3" w:rsidRPr="00214DC3">
        <w:rPr>
          <w:noProof/>
        </w:rPr>
        <w:drawing>
          <wp:inline distT="0" distB="0" distL="0" distR="0">
            <wp:extent cx="2240517" cy="2275840"/>
            <wp:effectExtent l="1270" t="0" r="8890" b="8890"/>
            <wp:docPr id="8" name="Picture 8" descr="C:\Users\rar011300\AppData\Local\Microsoft\Windows\INetCache\Content.Outlook\1BI5Q3IJ\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r011300\AppData\Local\Microsoft\Windows\INetCache\Content.Outlook\1BI5Q3IJ\IMG_757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49" t="2137" r="23397" b="1496"/>
                    <a:stretch/>
                  </pic:blipFill>
                  <pic:spPr bwMode="auto">
                    <a:xfrm rot="5400000">
                      <a:off x="0" y="0"/>
                      <a:ext cx="2249622" cy="22850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2B5AE7">
        <w:br/>
        <w:t xml:space="preserve">Figure </w:t>
      </w:r>
      <w:r w:rsidR="002B5AE7" w:rsidRPr="00B74BAC">
        <w:rPr>
          <w:b/>
          <w:color w:val="FF0000"/>
        </w:rPr>
        <w:t>1</w:t>
      </w:r>
      <w:r w:rsidR="00100793">
        <w:rPr>
          <w:b/>
          <w:color w:val="FF0000"/>
        </w:rPr>
        <w:t>6</w:t>
      </w:r>
      <w:r w:rsidR="002B5AE7">
        <w:t xml:space="preserve">.  </w:t>
      </w:r>
      <w:r w:rsidR="00214DC3">
        <w:t>Sample and s</w:t>
      </w:r>
      <w:r w:rsidR="00B74BAC">
        <w:t>ame-thickness support chips placed in a triangular fashion</w:t>
      </w:r>
      <w:r w:rsidR="00AA4A69">
        <w:br/>
      </w:r>
      <w:r w:rsidR="00B74BAC">
        <w:t xml:space="preserve"> to allow complete intimate contact between </w:t>
      </w:r>
      <w:r w:rsidR="00AA4A69">
        <w:br/>
      </w:r>
      <w:r w:rsidR="00B74BAC">
        <w:t>the mask and the sample chip.</w:t>
      </w:r>
    </w:p>
    <w:p w:rsidR="004543DA" w:rsidRPr="004543DA" w:rsidRDefault="00B74BAC" w:rsidP="00B74BAC">
      <w:pPr>
        <w:pStyle w:val="Heading3"/>
      </w:pPr>
      <w:r>
        <w:br/>
      </w:r>
      <w:bookmarkStart w:id="23" w:name="_Toc62204997"/>
      <w:r>
        <w:t>Small Sample Backside Alignment Procedure</w:t>
      </w:r>
      <w:bookmarkEnd w:id="23"/>
      <w:r w:rsidR="004543DA">
        <w:tab/>
      </w:r>
      <w:r>
        <w:br/>
      </w:r>
    </w:p>
    <w:p w:rsidR="00BE17B5" w:rsidRDefault="00344614" w:rsidP="00344614">
      <w:r>
        <w:t>These are step-by-step instructions on using a single backside microscope to align small samples that cover only one cut-out in the wafer holder for the backside microscope to see.</w:t>
      </w:r>
    </w:p>
    <w:p w:rsidR="00344614" w:rsidRDefault="00344614" w:rsidP="00344614">
      <w:r>
        <w:tab/>
      </w:r>
      <w:r w:rsidRPr="00DF326A">
        <w:rPr>
          <w:u w:val="single"/>
        </w:rPr>
        <w:t>Step</w:t>
      </w:r>
      <w:r>
        <w:t xml:space="preserve"> 1.  Activate the CR-4 inch Backside Alignment Recipe</w:t>
      </w:r>
    </w:p>
    <w:p w:rsidR="00344614" w:rsidRDefault="00344614" w:rsidP="00344614">
      <w:r>
        <w:tab/>
      </w:r>
      <w:r w:rsidRPr="00DF326A">
        <w:rPr>
          <w:u w:val="single"/>
        </w:rPr>
        <w:t>Step</w:t>
      </w:r>
      <w:r>
        <w:t xml:space="preserve"> 2.  Open the Process program and load the mask.</w:t>
      </w:r>
    </w:p>
    <w:p w:rsidR="00344614" w:rsidRDefault="00344614" w:rsidP="00344614">
      <w:r>
        <w:tab/>
      </w:r>
      <w:r w:rsidRPr="00DF326A">
        <w:rPr>
          <w:u w:val="single"/>
        </w:rPr>
        <w:t>Step</w:t>
      </w:r>
      <w:r>
        <w:t xml:space="preserve"> 3.  Measure the light intensity by clicking the appropriate button.</w:t>
      </w:r>
    </w:p>
    <w:p w:rsidR="00344614" w:rsidRDefault="00344614" w:rsidP="00344614">
      <w:r>
        <w:tab/>
      </w:r>
      <w:r w:rsidRPr="00DF326A">
        <w:rPr>
          <w:u w:val="single"/>
        </w:rPr>
        <w:t>Step</w:t>
      </w:r>
      <w:r>
        <w:t xml:space="preserve"> 4.  Return to start page and start program</w:t>
      </w:r>
    </w:p>
    <w:p w:rsidR="00344614" w:rsidRDefault="00344614" w:rsidP="00344614">
      <w:r>
        <w:tab/>
      </w:r>
      <w:r w:rsidRPr="00DF326A">
        <w:rPr>
          <w:u w:val="single"/>
        </w:rPr>
        <w:t>Step</w:t>
      </w:r>
      <w:r>
        <w:t xml:space="preserve"> 5.  Close wafer drawer with no sample on it</w:t>
      </w:r>
    </w:p>
    <w:p w:rsidR="00344614" w:rsidRDefault="00344614" w:rsidP="00344614">
      <w:r>
        <w:tab/>
      </w:r>
      <w:r w:rsidRPr="00DF326A">
        <w:rPr>
          <w:u w:val="single"/>
        </w:rPr>
        <w:t>S</w:t>
      </w:r>
      <w:r w:rsidR="00F43544" w:rsidRPr="00DF326A">
        <w:rPr>
          <w:u w:val="single"/>
        </w:rPr>
        <w:t>tep</w:t>
      </w:r>
      <w:r w:rsidR="00F43544">
        <w:t xml:space="preserve"> 6</w:t>
      </w:r>
      <w:r>
        <w:t xml:space="preserve">.  Adjust the Left screen </w:t>
      </w:r>
      <w:r w:rsidR="000A3A03">
        <w:t xml:space="preserve">BSA </w:t>
      </w:r>
      <w:r>
        <w:t>microscope to show the mask alignment markers on the left side of the mask where substrate would have markers availab</w:t>
      </w:r>
      <w:r w:rsidR="00305BB7">
        <w:t>le.</w:t>
      </w:r>
      <w:r>
        <w:t xml:space="preserve"> C</w:t>
      </w:r>
      <w:r w:rsidR="00305BB7">
        <w:t>en</w:t>
      </w:r>
      <w:r>
        <w:t xml:space="preserve">ter </w:t>
      </w:r>
      <w:r w:rsidR="001C7C1A">
        <w:t xml:space="preserve">and focus </w:t>
      </w:r>
      <w:r>
        <w:t xml:space="preserve">the marker </w:t>
      </w:r>
      <w:r w:rsidR="000F2581">
        <w:t xml:space="preserve">at the left side of the pattern </w:t>
      </w:r>
      <w:r w:rsidR="00305BB7">
        <w:t>in</w:t>
      </w:r>
      <w:r>
        <w:t xml:space="preserve"> </w:t>
      </w:r>
      <w:r w:rsidR="00305BB7">
        <w:t xml:space="preserve">the </w:t>
      </w:r>
      <w:r>
        <w:t xml:space="preserve">middle </w:t>
      </w:r>
      <w:r w:rsidR="001C7C1A">
        <w:t>of the left window, and record the location in x,y,</w:t>
      </w:r>
      <w:r w:rsidR="001C7C1A">
        <w:rPr>
          <w:rFonts w:cstheme="minorHAnsi"/>
        </w:rPr>
        <w:t>ϴ</w:t>
      </w:r>
      <w:r w:rsidR="001C7C1A">
        <w:t>.</w:t>
      </w:r>
      <w:r w:rsidR="00305BB7">
        <w:t xml:space="preserve"> </w:t>
      </w:r>
    </w:p>
    <w:p w:rsidR="001C7C1A" w:rsidRDefault="001C7C1A" w:rsidP="001C7C1A">
      <w:r>
        <w:tab/>
      </w:r>
      <w:r w:rsidRPr="00DF326A">
        <w:rPr>
          <w:u w:val="single"/>
        </w:rPr>
        <w:t>Step</w:t>
      </w:r>
      <w:r>
        <w:t xml:space="preserve"> 9.  Capture the left mask alignment mark with the “Next” button</w:t>
      </w:r>
    </w:p>
    <w:p w:rsidR="00F43544" w:rsidRDefault="00305BB7" w:rsidP="00344614">
      <w:r>
        <w:tab/>
      </w:r>
      <w:r w:rsidR="00F43544" w:rsidRPr="00DF326A">
        <w:rPr>
          <w:u w:val="single"/>
        </w:rPr>
        <w:t>Step</w:t>
      </w:r>
      <w:r w:rsidR="00F43544">
        <w:t xml:space="preserve"> 8.  Move</w:t>
      </w:r>
      <w:r w:rsidR="000A3A03">
        <w:t xml:space="preserve"> the stage </w:t>
      </w:r>
      <w:r w:rsidR="000E6093">
        <w:t xml:space="preserve">in –x </w:t>
      </w:r>
      <w:r w:rsidR="00F43544">
        <w:t xml:space="preserve">to </w:t>
      </w:r>
      <w:r w:rsidR="000E6093">
        <w:t xml:space="preserve">find </w:t>
      </w:r>
      <w:r w:rsidR="00F43544">
        <w:t xml:space="preserve">the right side </w:t>
      </w:r>
      <w:r w:rsidR="001C7C1A">
        <w:t>alignment marker in</w:t>
      </w:r>
      <w:r w:rsidR="00F43544">
        <w:t xml:space="preserve"> the left cutout alignment </w:t>
      </w:r>
      <w:r w:rsidR="001C7C1A">
        <w:t>hole</w:t>
      </w:r>
      <w:r w:rsidR="00F43544">
        <w:t xml:space="preserve"> with the left BSA mi</w:t>
      </w:r>
      <w:r w:rsidR="001C7C1A">
        <w:t>croscope.  Focus on this marker, record the BSA camera location, and move the BSA camera back to the left side marker.</w:t>
      </w:r>
    </w:p>
    <w:p w:rsidR="00305BB7" w:rsidRDefault="00DF326A" w:rsidP="00344614">
      <w:r>
        <w:tab/>
      </w:r>
      <w:r w:rsidR="00305BB7" w:rsidRPr="00DF326A">
        <w:rPr>
          <w:u w:val="single"/>
        </w:rPr>
        <w:t>S</w:t>
      </w:r>
      <w:r w:rsidR="00F43544" w:rsidRPr="00DF326A">
        <w:rPr>
          <w:u w:val="single"/>
        </w:rPr>
        <w:t>t</w:t>
      </w:r>
      <w:r w:rsidR="00395555" w:rsidRPr="00DF326A">
        <w:rPr>
          <w:u w:val="single"/>
        </w:rPr>
        <w:t>ep</w:t>
      </w:r>
      <w:r w:rsidR="00395555">
        <w:t xml:space="preserve"> 1</w:t>
      </w:r>
      <w:r w:rsidR="00023260">
        <w:t>0</w:t>
      </w:r>
      <w:r w:rsidR="00305BB7">
        <w:t xml:space="preserve">.  Open slide </w:t>
      </w:r>
      <w:r w:rsidR="00F43544">
        <w:t xml:space="preserve">and set sample with pattern side down on the left side of the holder.  Sample markers should be </w:t>
      </w:r>
      <w:r w:rsidR="00023260">
        <w:t xml:space="preserve">manually </w:t>
      </w:r>
      <w:r w:rsidR="00F43544">
        <w:t xml:space="preserve">set parallel to </w:t>
      </w:r>
      <w:r w:rsidR="000A3A03">
        <w:t>x-stage axis!!  Align the wafer-</w:t>
      </w:r>
      <w:r w:rsidR="00F43544">
        <w:t>holder rotation alignment line with the frame alignment tab.</w:t>
      </w:r>
    </w:p>
    <w:p w:rsidR="00F43544" w:rsidRDefault="00F43544" w:rsidP="00344614">
      <w:r>
        <w:lastRenderedPageBreak/>
        <w:tab/>
      </w:r>
      <w:r w:rsidRPr="00DF326A">
        <w:rPr>
          <w:u w:val="single"/>
        </w:rPr>
        <w:t>Step</w:t>
      </w:r>
      <w:r>
        <w:t xml:space="preserve"> 1</w:t>
      </w:r>
      <w:r w:rsidR="00023260">
        <w:t>1</w:t>
      </w:r>
      <w:r>
        <w:t>.  Hit the Next button to switch on the Wafer Transport Vacuum</w:t>
      </w:r>
    </w:p>
    <w:p w:rsidR="00F43544" w:rsidRDefault="00F43544" w:rsidP="00344614">
      <w:r>
        <w:tab/>
      </w:r>
      <w:r w:rsidRPr="00DF326A">
        <w:rPr>
          <w:u w:val="single"/>
        </w:rPr>
        <w:t>Step</w:t>
      </w:r>
      <w:r>
        <w:t xml:space="preserve"> 1</w:t>
      </w:r>
      <w:r w:rsidR="00023260">
        <w:t>2</w:t>
      </w:r>
      <w:r>
        <w:t xml:space="preserve">.  </w:t>
      </w:r>
      <w:r w:rsidR="0099449F">
        <w:t>Close the slide and hit “Next” again to clamp the wafer slide.</w:t>
      </w:r>
    </w:p>
    <w:p w:rsidR="0099449F" w:rsidRDefault="0099449F" w:rsidP="00344614">
      <w:r>
        <w:tab/>
      </w:r>
      <w:r w:rsidRPr="00DF326A">
        <w:rPr>
          <w:u w:val="single"/>
        </w:rPr>
        <w:t>Step</w:t>
      </w:r>
      <w:r>
        <w:t xml:space="preserve"> 1</w:t>
      </w:r>
      <w:r w:rsidR="00023260">
        <w:t>3</w:t>
      </w:r>
      <w:r>
        <w:t xml:space="preserve">.  The wafer markers as seen by the left backside microscope should be </w:t>
      </w:r>
      <w:r w:rsidR="00E67E85">
        <w:t>near</w:t>
      </w:r>
      <w:r>
        <w:t xml:space="preserve"> the mask markers – it is now time to search for them by moving the stage – good Luck!  (This may take several attempts to position the substrate to find them.)</w:t>
      </w:r>
    </w:p>
    <w:p w:rsidR="0099449F" w:rsidRDefault="0099449F" w:rsidP="00344614">
      <w:r>
        <w:tab/>
      </w:r>
      <w:r w:rsidRPr="00DF326A">
        <w:rPr>
          <w:u w:val="single"/>
        </w:rPr>
        <w:t>Step</w:t>
      </w:r>
      <w:r>
        <w:t xml:space="preserve"> 1</w:t>
      </w:r>
      <w:r w:rsidR="00023260">
        <w:t>4</w:t>
      </w:r>
      <w:r>
        <w:t>.  Align the left side wafer markers to the saved image of the mask marke</w:t>
      </w:r>
      <w:r w:rsidR="000A3A03">
        <w:t xml:space="preserve">rs. (Record the </w:t>
      </w:r>
      <w:r w:rsidR="00C31F19">
        <w:t xml:space="preserve">stage x,y </w:t>
      </w:r>
      <w:r w:rsidR="00C31F19">
        <w:rPr>
          <w:rFonts w:cstheme="minorHAnsi"/>
        </w:rPr>
        <w:t>ϴ</w:t>
      </w:r>
      <w:r w:rsidR="00C31F19">
        <w:t xml:space="preserve"> location)</w:t>
      </w:r>
    </w:p>
    <w:p w:rsidR="0099449F" w:rsidRDefault="0099449F" w:rsidP="00344614">
      <w:r>
        <w:tab/>
      </w:r>
      <w:r w:rsidRPr="00DF326A">
        <w:rPr>
          <w:u w:val="single"/>
        </w:rPr>
        <w:t>Step</w:t>
      </w:r>
      <w:r>
        <w:t xml:space="preserve"> 1</w:t>
      </w:r>
      <w:r w:rsidR="00023260">
        <w:t>5</w:t>
      </w:r>
      <w:r w:rsidR="00C31F19">
        <w:t>.  Then drive the stage in the -</w:t>
      </w:r>
      <w:r>
        <w:t>x direction to find the right side markers in the left screen.</w:t>
      </w:r>
      <w:r w:rsidR="00EB574B">
        <w:t xml:space="preserve">  (Record the stage x,y,</w:t>
      </w:r>
      <w:r w:rsidR="00EB574B">
        <w:rPr>
          <w:rFonts w:cstheme="minorHAnsi"/>
        </w:rPr>
        <w:t>ϴ</w:t>
      </w:r>
      <w:r w:rsidR="00EB574B">
        <w:t xml:space="preserve"> location)</w:t>
      </w:r>
    </w:p>
    <w:p w:rsidR="0099449F" w:rsidRDefault="0099449F" w:rsidP="00344614">
      <w:r>
        <w:tab/>
      </w:r>
      <w:r w:rsidRPr="00DF326A">
        <w:rPr>
          <w:u w:val="single"/>
        </w:rPr>
        <w:t>Step</w:t>
      </w:r>
      <w:r>
        <w:t xml:space="preserve"> 1</w:t>
      </w:r>
      <w:r w:rsidR="00023260">
        <w:t>6</w:t>
      </w:r>
      <w:r>
        <w:t xml:space="preserve">.  Align the rotation of the stage </w:t>
      </w:r>
      <w:r w:rsidR="00E67E85">
        <w:t xml:space="preserve">to the mask marker so that </w:t>
      </w:r>
      <w:r>
        <w:t xml:space="preserve">the </w:t>
      </w:r>
      <w:r w:rsidR="00E67E85">
        <w:t>wafer</w:t>
      </w:r>
      <w:r w:rsidR="009F69E0">
        <w:t xml:space="preserve"> </w:t>
      </w:r>
      <w:r w:rsidR="00E67E85">
        <w:t xml:space="preserve">marker </w:t>
      </w:r>
      <w:r>
        <w:t>position</w:t>
      </w:r>
      <w:r w:rsidR="00E67E85">
        <w:t>s</w:t>
      </w:r>
      <w:r>
        <w:t xml:space="preserve"> </w:t>
      </w:r>
      <w:r w:rsidR="00E67E85">
        <w:t>have the same y position and the x positions of the wafer marks land on the mask marks.</w:t>
      </w:r>
    </w:p>
    <w:p w:rsidR="00206E71" w:rsidRDefault="0099449F" w:rsidP="00344614">
      <w:pPr>
        <w:rPr>
          <w:rFonts w:cstheme="minorHAnsi"/>
        </w:rPr>
      </w:pPr>
      <w:r>
        <w:tab/>
      </w:r>
      <w:r w:rsidR="0033189D" w:rsidRPr="00DF326A">
        <w:rPr>
          <w:rFonts w:cstheme="minorHAnsi"/>
          <w:u w:val="single"/>
        </w:rPr>
        <w:t>Step</w:t>
      </w:r>
      <w:r w:rsidR="0033189D">
        <w:rPr>
          <w:rFonts w:cstheme="minorHAnsi"/>
        </w:rPr>
        <w:t xml:space="preserve"> 1</w:t>
      </w:r>
      <w:r w:rsidR="00023260">
        <w:rPr>
          <w:rFonts w:cstheme="minorHAnsi"/>
        </w:rPr>
        <w:t>7</w:t>
      </w:r>
      <w:r w:rsidR="0033189D">
        <w:rPr>
          <w:rFonts w:cstheme="minorHAnsi"/>
        </w:rPr>
        <w:t>.  When you get both side</w:t>
      </w:r>
      <w:r w:rsidR="00206E71">
        <w:rPr>
          <w:rFonts w:cstheme="minorHAnsi"/>
        </w:rPr>
        <w:t xml:space="preserve"> markers aligned to the saved image, </w:t>
      </w:r>
      <w:r w:rsidR="000F2581">
        <w:rPr>
          <w:rFonts w:cstheme="minorHAnsi"/>
        </w:rPr>
        <w:t xml:space="preserve">drive back to the left side alignment mark and </w:t>
      </w:r>
      <w:r w:rsidR="00206E71">
        <w:rPr>
          <w:rFonts w:cstheme="minorHAnsi"/>
        </w:rPr>
        <w:t>then hit the “Expose” button to transfer the image.</w:t>
      </w:r>
    </w:p>
    <w:p w:rsidR="00206E71" w:rsidRDefault="00206E71" w:rsidP="00344614">
      <w:pPr>
        <w:rPr>
          <w:rFonts w:cstheme="minorHAnsi"/>
        </w:rPr>
      </w:pPr>
      <w:r>
        <w:rPr>
          <w:rFonts w:cstheme="minorHAnsi"/>
        </w:rPr>
        <w:tab/>
      </w:r>
      <w:r w:rsidRPr="00DF326A">
        <w:rPr>
          <w:rFonts w:cstheme="minorHAnsi"/>
          <w:u w:val="single"/>
        </w:rPr>
        <w:t>Step</w:t>
      </w:r>
      <w:r>
        <w:rPr>
          <w:rFonts w:cstheme="minorHAnsi"/>
        </w:rPr>
        <w:t xml:space="preserve"> 1</w:t>
      </w:r>
      <w:r w:rsidR="00023260">
        <w:rPr>
          <w:rFonts w:cstheme="minorHAnsi"/>
        </w:rPr>
        <w:t>8</w:t>
      </w:r>
      <w:r w:rsidR="000E6093">
        <w:rPr>
          <w:rFonts w:cstheme="minorHAnsi"/>
        </w:rPr>
        <w:t>.  After exposure, t</w:t>
      </w:r>
      <w:r>
        <w:rPr>
          <w:rFonts w:cstheme="minorHAnsi"/>
        </w:rPr>
        <w:t>he system will automatically drop the stage for removal of the substrate</w:t>
      </w:r>
      <w:r w:rsidR="00EB574B">
        <w:rPr>
          <w:rFonts w:cstheme="minorHAnsi"/>
        </w:rPr>
        <w:t>.</w:t>
      </w:r>
    </w:p>
    <w:p w:rsidR="00206E71" w:rsidRDefault="00023260" w:rsidP="00344614">
      <w:pPr>
        <w:rPr>
          <w:rFonts w:cstheme="minorHAnsi"/>
        </w:rPr>
      </w:pPr>
      <w:r>
        <w:rPr>
          <w:rFonts w:cstheme="minorHAnsi"/>
        </w:rPr>
        <w:tab/>
      </w:r>
      <w:r w:rsidRPr="00DF326A">
        <w:rPr>
          <w:rFonts w:cstheme="minorHAnsi"/>
          <w:u w:val="single"/>
        </w:rPr>
        <w:t>Step</w:t>
      </w:r>
      <w:r>
        <w:rPr>
          <w:rFonts w:cstheme="minorHAnsi"/>
        </w:rPr>
        <w:t xml:space="preserve"> 19</w:t>
      </w:r>
      <w:r w:rsidR="00206E71">
        <w:rPr>
          <w:rFonts w:cstheme="minorHAnsi"/>
        </w:rPr>
        <w:t>.  Open the slide and remove the wafer sample.</w:t>
      </w:r>
    </w:p>
    <w:p w:rsidR="00206E71" w:rsidRDefault="00206E71" w:rsidP="00344614">
      <w:pPr>
        <w:rPr>
          <w:rFonts w:cstheme="minorHAnsi"/>
        </w:rPr>
      </w:pPr>
      <w:r>
        <w:rPr>
          <w:rFonts w:cstheme="minorHAnsi"/>
        </w:rPr>
        <w:tab/>
      </w:r>
      <w:r w:rsidRPr="00DF326A">
        <w:rPr>
          <w:rFonts w:cstheme="minorHAnsi"/>
          <w:u w:val="single"/>
        </w:rPr>
        <w:t>Step</w:t>
      </w:r>
      <w:r>
        <w:rPr>
          <w:rFonts w:cstheme="minorHAnsi"/>
        </w:rPr>
        <w:t xml:space="preserve"> 2</w:t>
      </w:r>
      <w:r w:rsidR="00023260">
        <w:rPr>
          <w:rFonts w:cstheme="minorHAnsi"/>
        </w:rPr>
        <w:t>0</w:t>
      </w:r>
      <w:r>
        <w:rPr>
          <w:rFonts w:cstheme="minorHAnsi"/>
        </w:rPr>
        <w:t xml:space="preserve">.  </w:t>
      </w:r>
      <w:r w:rsidR="00543970">
        <w:rPr>
          <w:rFonts w:cstheme="minorHAnsi"/>
        </w:rPr>
        <w:t xml:space="preserve">Lift front door and click on Mask Clamp button to release mask.  </w:t>
      </w:r>
    </w:p>
    <w:p w:rsidR="00543970" w:rsidRDefault="00543970" w:rsidP="00344614">
      <w:pPr>
        <w:rPr>
          <w:rFonts w:cstheme="minorHAnsi"/>
        </w:rPr>
      </w:pPr>
      <w:r>
        <w:rPr>
          <w:rFonts w:cstheme="minorHAnsi"/>
        </w:rPr>
        <w:tab/>
      </w:r>
      <w:r w:rsidRPr="00DF326A">
        <w:rPr>
          <w:rFonts w:cstheme="minorHAnsi"/>
          <w:u w:val="single"/>
        </w:rPr>
        <w:t>Step</w:t>
      </w:r>
      <w:r>
        <w:rPr>
          <w:rFonts w:cstheme="minorHAnsi"/>
        </w:rPr>
        <w:t xml:space="preserve"> 2</w:t>
      </w:r>
      <w:r w:rsidR="00023260">
        <w:rPr>
          <w:rFonts w:cstheme="minorHAnsi"/>
        </w:rPr>
        <w:t>1</w:t>
      </w:r>
      <w:r>
        <w:rPr>
          <w:rFonts w:cstheme="minorHAnsi"/>
        </w:rPr>
        <w:t>.  Return the mask holder to its home</w:t>
      </w:r>
    </w:p>
    <w:p w:rsidR="00BB1012" w:rsidRDefault="00BB1012" w:rsidP="00344614">
      <w:pPr>
        <w:rPr>
          <w:rFonts w:cstheme="minorHAnsi"/>
        </w:rPr>
      </w:pPr>
      <w:r>
        <w:rPr>
          <w:rFonts w:cstheme="minorHAnsi"/>
        </w:rPr>
        <w:tab/>
      </w:r>
      <w:r w:rsidRPr="00DF326A">
        <w:rPr>
          <w:rFonts w:cstheme="minorHAnsi"/>
          <w:u w:val="single"/>
        </w:rPr>
        <w:t>Step</w:t>
      </w:r>
      <w:r>
        <w:rPr>
          <w:rFonts w:cstheme="minorHAnsi"/>
        </w:rPr>
        <w:t xml:space="preserve"> 2</w:t>
      </w:r>
      <w:r w:rsidR="00023260">
        <w:rPr>
          <w:rFonts w:cstheme="minorHAnsi"/>
        </w:rPr>
        <w:t>2</w:t>
      </w:r>
      <w:r>
        <w:rPr>
          <w:rFonts w:cstheme="minorHAnsi"/>
        </w:rPr>
        <w:t>.  Sign</w:t>
      </w:r>
      <w:r w:rsidR="00731E48">
        <w:rPr>
          <w:rFonts w:cstheme="minorHAnsi"/>
        </w:rPr>
        <w:t xml:space="preserve"> out of the </w:t>
      </w:r>
      <w:r>
        <w:rPr>
          <w:rFonts w:cstheme="minorHAnsi"/>
        </w:rPr>
        <w:t>paper logbook</w:t>
      </w:r>
    </w:p>
    <w:p w:rsidR="0033189D" w:rsidRDefault="0033189D" w:rsidP="00344614">
      <w:r>
        <w:rPr>
          <w:rFonts w:cstheme="minorHAnsi"/>
        </w:rPr>
        <w:tab/>
        <w:t xml:space="preserve"> </w:t>
      </w:r>
    </w:p>
    <w:p w:rsidR="00BE17B5" w:rsidRDefault="00BE17B5" w:rsidP="00514C60">
      <w:pPr>
        <w:pStyle w:val="Heading2"/>
      </w:pPr>
    </w:p>
    <w:p w:rsidR="00624CF9" w:rsidRDefault="00793C20" w:rsidP="00514C60">
      <w:pPr>
        <w:pStyle w:val="Heading2"/>
      </w:pPr>
      <w:bookmarkStart w:id="24" w:name="_Toc62204998"/>
      <w:r>
        <w:t>Flood</w:t>
      </w:r>
      <w:r w:rsidR="00624CF9">
        <w:t xml:space="preserve"> Exposure</w:t>
      </w:r>
      <w:bookmarkEnd w:id="24"/>
      <w:r w:rsidR="00514C60">
        <w:br/>
      </w:r>
    </w:p>
    <w:p w:rsidR="00793C20" w:rsidRDefault="00793C20" w:rsidP="00877665">
      <w:pPr>
        <w:ind w:firstLine="720"/>
      </w:pPr>
      <w:r>
        <w:t xml:space="preserve">For simple flood exposure, where the entire substrate is </w:t>
      </w:r>
      <w:r w:rsidR="00877665">
        <w:t xml:space="preserve">to be </w:t>
      </w:r>
      <w:r>
        <w:t xml:space="preserve">exposed, choose a recipe that fits your sample and click on the Recipe tab at the bottom left corner of the screen. </w:t>
      </w:r>
    </w:p>
    <w:p w:rsidR="00793C20" w:rsidRDefault="00793C20" w:rsidP="00793C20">
      <w:pPr>
        <w:ind w:left="720"/>
      </w:pPr>
      <w:r w:rsidRPr="008843BD">
        <w:rPr>
          <w:u w:val="single"/>
        </w:rPr>
        <w:t>Step</w:t>
      </w:r>
      <w:r>
        <w:t xml:space="preserve"> 1.  Check the box labeled “Flood Exposure”</w:t>
      </w:r>
      <w:r w:rsidR="00E16E0C">
        <w:t xml:space="preserve"> on the “General” tab on your recipe</w:t>
      </w:r>
      <w:r>
        <w:t>.</w:t>
      </w:r>
    </w:p>
    <w:p w:rsidR="00793C20" w:rsidRDefault="00793C20" w:rsidP="00793C20">
      <w:pPr>
        <w:ind w:left="720"/>
      </w:pPr>
      <w:r w:rsidRPr="008843BD">
        <w:rPr>
          <w:u w:val="single"/>
        </w:rPr>
        <w:t>Step</w:t>
      </w:r>
      <w:r>
        <w:t xml:space="preserve"> 2.  Check the dose in the chosen recipe and set it to the value required by your sample.</w:t>
      </w:r>
    </w:p>
    <w:p w:rsidR="00793C20" w:rsidRDefault="00793C20" w:rsidP="00793C20">
      <w:pPr>
        <w:ind w:left="720"/>
      </w:pPr>
      <w:r w:rsidRPr="008843BD">
        <w:rPr>
          <w:u w:val="single"/>
        </w:rPr>
        <w:t>Step</w:t>
      </w:r>
      <w:r>
        <w:t xml:space="preserve"> 3.  Open the Process page and load your sample.  (No mask is necessary and the mask holder can be in place or not.)</w:t>
      </w:r>
    </w:p>
    <w:p w:rsidR="00793C20" w:rsidRDefault="00793C20" w:rsidP="00793C20">
      <w:pPr>
        <w:ind w:left="720"/>
      </w:pPr>
      <w:r w:rsidRPr="008843BD">
        <w:rPr>
          <w:u w:val="single"/>
        </w:rPr>
        <w:t>Step</w:t>
      </w:r>
      <w:r>
        <w:t xml:space="preserve"> 4.  Click “Expose” </w:t>
      </w:r>
    </w:p>
    <w:p w:rsidR="00793C20" w:rsidRDefault="00793C20" w:rsidP="00793C20">
      <w:pPr>
        <w:ind w:left="720"/>
      </w:pPr>
      <w:r w:rsidRPr="008843BD">
        <w:rPr>
          <w:u w:val="single"/>
        </w:rPr>
        <w:t>Step</w:t>
      </w:r>
      <w:r>
        <w:t xml:space="preserve"> 5.  Pull out the sample slide and fetch your exposed sample</w:t>
      </w:r>
      <w:r w:rsidR="00877665">
        <w:t>.</w:t>
      </w:r>
      <w:r>
        <w:t xml:space="preserve"> (The vacuum clamp for the wafer will be relaxed</w:t>
      </w:r>
      <w:r w:rsidR="00877665">
        <w:t>.)</w:t>
      </w:r>
    </w:p>
    <w:p w:rsidR="00877665" w:rsidRDefault="00877665" w:rsidP="00793C20">
      <w:pPr>
        <w:ind w:left="720"/>
      </w:pPr>
      <w:r w:rsidRPr="008843BD">
        <w:rPr>
          <w:u w:val="single"/>
        </w:rPr>
        <w:lastRenderedPageBreak/>
        <w:t>Step</w:t>
      </w:r>
      <w:r>
        <w:t xml:space="preserve"> 6.  If you have borrowed a recipe that is set for something else, then go back to the recipe, uncheck the “Flood Exposure” box, and reset the original dose.</w:t>
      </w:r>
    </w:p>
    <w:p w:rsidR="00877665" w:rsidRDefault="00877665" w:rsidP="00793C20">
      <w:pPr>
        <w:ind w:left="720"/>
      </w:pPr>
      <w:r>
        <w:t>Done…</w:t>
      </w:r>
    </w:p>
    <w:p w:rsidR="00877665" w:rsidRDefault="00877665" w:rsidP="00793C20">
      <w:pPr>
        <w:ind w:left="720"/>
      </w:pPr>
      <w:r>
        <w:t>NOTE:  I have set up a numbered Recipe at the top of the recipe list that can be used as a “universal” Flood Exposure recipe you can use.  You just have to set the desired dose and proceed as in the above step routine.</w:t>
      </w:r>
      <w:r w:rsidR="00E45FD0">
        <w:t xml:space="preserve">  </w:t>
      </w:r>
    </w:p>
    <w:p w:rsidR="008843BD" w:rsidRDefault="008843BD" w:rsidP="00793C20">
      <w:pPr>
        <w:ind w:left="720"/>
      </w:pPr>
    </w:p>
    <w:p w:rsidR="008843BD" w:rsidRDefault="008843BD" w:rsidP="008843BD">
      <w:pPr>
        <w:pStyle w:val="Heading2"/>
      </w:pPr>
      <w:bookmarkStart w:id="25" w:name="_Toc62204999"/>
      <w:r>
        <w:t>Sector Exposure (Dose Determination)</w:t>
      </w:r>
      <w:bookmarkEnd w:id="25"/>
    </w:p>
    <w:p w:rsidR="008843BD" w:rsidRDefault="008843BD" w:rsidP="008843BD"/>
    <w:p w:rsidR="008843BD" w:rsidRDefault="008843BD" w:rsidP="008843BD">
      <w:r>
        <w:tab/>
        <w:t xml:space="preserve">Determining the correct dose for a pattern </w:t>
      </w:r>
      <w:r w:rsidR="00E51141">
        <w:t xml:space="preserve">requires the exposure and development of a substrate using a set of doses and a measurement of linewidths or lines and spaces of varying sizes that show </w:t>
      </w:r>
      <w:r w:rsidR="00D93B5F">
        <w:t>proper exposure vs feature design</w:t>
      </w:r>
      <w:r w:rsidR="00E51141">
        <w:t xml:space="preserve">.  If each exposure requires a new substrate, then the procedure can become rather lengthy.  Therefore, the Suss Microtech </w:t>
      </w:r>
      <w:r w:rsidR="000F73CD">
        <w:t>Company</w:t>
      </w:r>
      <w:r w:rsidR="00E51141">
        <w:t xml:space="preserve"> has made a sector tool (Fig. </w:t>
      </w:r>
      <w:r w:rsidR="0061182F">
        <w:rPr>
          <w:b/>
          <w:color w:val="FF0000"/>
        </w:rPr>
        <w:t>1</w:t>
      </w:r>
      <w:r w:rsidR="00100793">
        <w:rPr>
          <w:b/>
          <w:color w:val="FF0000"/>
        </w:rPr>
        <w:t>7</w:t>
      </w:r>
      <w:r w:rsidR="00E51141">
        <w:t>) that can provide a set of exposures with different doses on the same substrate so you will not have to have an exposure sample for each dose.</w:t>
      </w:r>
    </w:p>
    <w:p w:rsidR="000F73CD" w:rsidRDefault="00E51141" w:rsidP="008843BD">
      <w:r>
        <w:tab/>
        <w:t>To expose multiple doses on the same wafer Suss has provided a device</w:t>
      </w:r>
      <w:r w:rsidR="000F73CD">
        <w:t xml:space="preserve"> called the Test Exposure Disk</w:t>
      </w:r>
      <w:r>
        <w:t xml:space="preserve"> that can be manually adjusted to </w:t>
      </w:r>
      <w:r w:rsidR="000F73CD">
        <w:t>expose</w:t>
      </w:r>
      <w:r>
        <w:t xml:space="preserve"> 6 sectors on the wafer substrate with different doses.</w:t>
      </w:r>
      <w:r w:rsidR="000F73CD">
        <w:t xml:space="preserve">  This disc has two levels where one has all six sectors open and the rotating top one has only one </w:t>
      </w:r>
      <w:r w:rsidR="0061182F">
        <w:t xml:space="preserve">open </w:t>
      </w:r>
      <w:r w:rsidR="000F73CD">
        <w:t xml:space="preserve">sector that can be rotated over the open bottom sectors and allow multiple doses on one wafer at one </w:t>
      </w:r>
      <w:r w:rsidR="0061182F">
        <w:t>event</w:t>
      </w:r>
      <w:r w:rsidR="000F73CD">
        <w:t xml:space="preserve">.  </w:t>
      </w:r>
    </w:p>
    <w:p w:rsidR="000F73CD" w:rsidRDefault="000F73CD" w:rsidP="008843BD"/>
    <w:p w:rsidR="003124F1" w:rsidRDefault="0054764D" w:rsidP="008843BD">
      <w:r>
        <w:t xml:space="preserve">   </w:t>
      </w:r>
    </w:p>
    <w:p w:rsidR="000F73CD" w:rsidRDefault="008438ED" w:rsidP="008843BD">
      <w:r>
        <w:t xml:space="preserve">  </w:t>
      </w:r>
      <w:r w:rsidR="0054764D" w:rsidRPr="008438ED">
        <w:rPr>
          <w:noProof/>
        </w:rPr>
        <w:drawing>
          <wp:inline distT="0" distB="0" distL="0" distR="0" wp14:anchorId="056B3657" wp14:editId="7D104C8B">
            <wp:extent cx="2339849" cy="2352132"/>
            <wp:effectExtent l="0" t="0" r="3810" b="0"/>
            <wp:docPr id="15" name="Picture 15" descr="C:\Users\rar011300\Documents\CleanRoomGeneral\Equipment\KarlSussAligner 2\Pictures\SectorMask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r011300\Documents\CleanRoomGeneral\Equipment\KarlSussAligner 2\Pictures\SectorMask_Botto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827" t="7265" r="22917" b="10897"/>
                    <a:stretch/>
                  </pic:blipFill>
                  <pic:spPr bwMode="auto">
                    <a:xfrm>
                      <a:off x="0" y="0"/>
                      <a:ext cx="2351601" cy="2363945"/>
                    </a:xfrm>
                    <a:prstGeom prst="rect">
                      <a:avLst/>
                    </a:prstGeom>
                    <a:noFill/>
                    <a:ln>
                      <a:noFill/>
                    </a:ln>
                    <a:extLst>
                      <a:ext uri="{53640926-AAD7-44D8-BBD7-CCE9431645EC}">
                        <a14:shadowObscured xmlns:a14="http://schemas.microsoft.com/office/drawing/2010/main"/>
                      </a:ext>
                    </a:extLst>
                  </pic:spPr>
                </pic:pic>
              </a:graphicData>
            </a:graphic>
          </wp:inline>
        </w:drawing>
      </w:r>
      <w:r w:rsidR="0054764D">
        <w:t xml:space="preserve">    </w:t>
      </w:r>
      <w:r w:rsidR="0054764D" w:rsidRPr="008438ED">
        <w:rPr>
          <w:noProof/>
        </w:rPr>
        <w:drawing>
          <wp:inline distT="0" distB="0" distL="0" distR="0" wp14:anchorId="365A09BB" wp14:editId="373427B2">
            <wp:extent cx="2376929" cy="2352675"/>
            <wp:effectExtent l="0" t="0" r="4445" b="0"/>
            <wp:docPr id="17" name="Picture 17" descr="C:\Users\rar011300\Documents\CleanRoomGeneral\Equipment\KarlSussAligner 2\Pictures\SectorMask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r011300\Documents\CleanRoomGeneral\Equipment\KarlSussAligner 2\Pictures\SectorMask_Top.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506" t="9188" r="20673" b="7906"/>
                    <a:stretch/>
                  </pic:blipFill>
                  <pic:spPr bwMode="auto">
                    <a:xfrm>
                      <a:off x="0" y="0"/>
                      <a:ext cx="2379814" cy="2355531"/>
                    </a:xfrm>
                    <a:prstGeom prst="rect">
                      <a:avLst/>
                    </a:prstGeom>
                    <a:noFill/>
                    <a:ln>
                      <a:noFill/>
                    </a:ln>
                    <a:extLst>
                      <a:ext uri="{53640926-AAD7-44D8-BBD7-CCE9431645EC}">
                        <a14:shadowObscured xmlns:a14="http://schemas.microsoft.com/office/drawing/2010/main"/>
                      </a:ext>
                    </a:extLst>
                  </pic:spPr>
                </pic:pic>
              </a:graphicData>
            </a:graphic>
          </wp:inline>
        </w:drawing>
      </w:r>
      <w:r w:rsidR="0054764D">
        <w:br/>
        <w:t>Top side up</w:t>
      </w:r>
      <w:r w:rsidR="0054764D">
        <w:tab/>
      </w:r>
      <w:r w:rsidR="0054764D">
        <w:tab/>
      </w:r>
      <w:r w:rsidR="0054764D">
        <w:tab/>
      </w:r>
      <w:r w:rsidR="0054764D">
        <w:tab/>
      </w:r>
      <w:r w:rsidR="0054764D">
        <w:tab/>
        <w:t>Bottom side up</w:t>
      </w:r>
    </w:p>
    <w:p w:rsidR="000F73CD" w:rsidRDefault="000F73CD" w:rsidP="008843BD">
      <w:r>
        <w:t xml:space="preserve">Figure </w:t>
      </w:r>
      <w:r w:rsidR="0054764D">
        <w:rPr>
          <w:b/>
          <w:color w:val="FF0000"/>
        </w:rPr>
        <w:t>1</w:t>
      </w:r>
      <w:r w:rsidR="00100793">
        <w:rPr>
          <w:b/>
          <w:color w:val="FF0000"/>
        </w:rPr>
        <w:t>7</w:t>
      </w:r>
      <w:r>
        <w:t xml:space="preserve">.  Sector Exposure Test Dial – shields light from the substrate except where the pie shaped hole is set.  The </w:t>
      </w:r>
      <w:r w:rsidR="00427598">
        <w:t>top disk with the single hole can be rotated to the next bottom level hole for each exposure of different doses on the same substrate.</w:t>
      </w:r>
    </w:p>
    <w:p w:rsidR="000F73CD" w:rsidRDefault="000F73CD" w:rsidP="008843BD"/>
    <w:p w:rsidR="000F73CD" w:rsidRDefault="000921A3" w:rsidP="000F73CD">
      <w:pPr>
        <w:pStyle w:val="Heading3"/>
      </w:pPr>
      <w:bookmarkStart w:id="26" w:name="_Toc62205000"/>
      <w:r>
        <w:t>Dose Test:</w:t>
      </w:r>
      <w:r w:rsidR="000F73CD">
        <w:t xml:space="preserve"> Exposure Instructions</w:t>
      </w:r>
      <w:bookmarkEnd w:id="26"/>
    </w:p>
    <w:p w:rsidR="00427598" w:rsidRDefault="000F73CD" w:rsidP="00427598">
      <w:r>
        <w:tab/>
      </w:r>
      <w:r w:rsidR="00427598" w:rsidRPr="00DF326A">
        <w:rPr>
          <w:u w:val="single"/>
        </w:rPr>
        <w:t>Step</w:t>
      </w:r>
      <w:r w:rsidR="00427598">
        <w:t xml:space="preserve"> 1. </w:t>
      </w:r>
      <w:r>
        <w:t xml:space="preserve"> </w:t>
      </w:r>
      <w:r w:rsidR="000921A3">
        <w:t>Select the “7 Six Sector Dose Test</w:t>
      </w:r>
      <w:r w:rsidR="00427598">
        <w:t xml:space="preserve">” Recipe from the top numbered recipes and </w:t>
      </w:r>
      <w:r w:rsidR="0061182F">
        <w:t>choose</w:t>
      </w:r>
      <w:r w:rsidR="00427598">
        <w:t xml:space="preserve"> a series of 6 doses that range from too little </w:t>
      </w:r>
      <w:r w:rsidR="000921A3">
        <w:t xml:space="preserve">to too much </w:t>
      </w:r>
      <w:r w:rsidR="00427598">
        <w:t xml:space="preserve">exposure dose for the proper </w:t>
      </w:r>
      <w:r w:rsidR="00153F58">
        <w:t>exposure</w:t>
      </w:r>
      <w:r w:rsidR="005E6D6F">
        <w:t>.</w:t>
      </w:r>
      <w:r w:rsidR="00427598">
        <w:t xml:space="preserve"> </w:t>
      </w:r>
      <w:r w:rsidR="0061182F">
        <w:t xml:space="preserve"> Install the first dose into the recipe</w:t>
      </w:r>
      <w:r w:rsidR="005E51AD">
        <w:t xml:space="preserve"> “Exposure” window</w:t>
      </w:r>
      <w:r w:rsidR="0061182F">
        <w:t xml:space="preserve"> for the first exposure.</w:t>
      </w:r>
    </w:p>
    <w:p w:rsidR="005E51AD" w:rsidRDefault="005E51AD" w:rsidP="00427598">
      <w:r>
        <w:rPr>
          <w:rFonts w:eastAsia="Times New Roman"/>
          <w:noProof/>
        </w:rPr>
        <w:drawing>
          <wp:inline distT="0" distB="0" distL="0" distR="0" wp14:anchorId="1E64D084" wp14:editId="1CA0097C">
            <wp:extent cx="1804988" cy="4305300"/>
            <wp:effectExtent l="6985" t="0" r="0" b="0"/>
            <wp:docPr id="26" name="Picture 26" descr="cid:50A30275-E513-4D5C-B287-C1FEA4D1B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30275-E513-4D5C-B287-C1FEA4D1B2CA" descr="cid:50A30275-E513-4D5C-B287-C1FEA4D1B2CA"/>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10177" r="59455" b="3419"/>
                    <a:stretch/>
                  </pic:blipFill>
                  <pic:spPr bwMode="auto">
                    <a:xfrm rot="5400000">
                      <a:off x="0" y="0"/>
                      <a:ext cx="1804988" cy="4305300"/>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Figure </w:t>
      </w:r>
      <w:r w:rsidR="00100793">
        <w:rPr>
          <w:b/>
          <w:color w:val="FF0000"/>
        </w:rPr>
        <w:t>18</w:t>
      </w:r>
      <w:r>
        <w:t>.  Click on the Sector Exposure square.</w:t>
      </w:r>
    </w:p>
    <w:p w:rsidR="005E51AD" w:rsidRDefault="005E51AD" w:rsidP="00427598">
      <w:r>
        <w:rPr>
          <w:rFonts w:eastAsia="Times New Roman"/>
          <w:noProof/>
        </w:rPr>
        <w:drawing>
          <wp:inline distT="0" distB="0" distL="0" distR="0" wp14:anchorId="3E524604" wp14:editId="7554D5C0">
            <wp:extent cx="1747438" cy="4461233"/>
            <wp:effectExtent l="0" t="4445" r="1270" b="1270"/>
            <wp:docPr id="28" name="Picture 28" descr="cid:8EDE1F9C-766B-40BC-AA13-D522998C1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DE1F9C-766B-40BC-AA13-D522998C1C2F" descr="cid:8EDE1F9C-766B-40BC-AA13-D522998C1C2F"/>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2163" t="-102" r="68430"/>
                    <a:stretch/>
                  </pic:blipFill>
                  <pic:spPr bwMode="auto">
                    <a:xfrm rot="5400000">
                      <a:off x="0" y="0"/>
                      <a:ext cx="1747838" cy="4462254"/>
                    </a:xfrm>
                    <a:prstGeom prst="rect">
                      <a:avLst/>
                    </a:prstGeom>
                    <a:noFill/>
                    <a:ln>
                      <a:noFill/>
                    </a:ln>
                    <a:extLst>
                      <a:ext uri="{53640926-AAD7-44D8-BBD7-CCE9431645EC}">
                        <a14:shadowObscured xmlns:a14="http://schemas.microsoft.com/office/drawing/2010/main"/>
                      </a:ext>
                    </a:extLst>
                  </pic:spPr>
                </pic:pic>
              </a:graphicData>
            </a:graphic>
          </wp:inline>
        </w:drawing>
      </w:r>
      <w:r>
        <w:br/>
        <w:t>Figure</w:t>
      </w:r>
      <w:r w:rsidR="00100793">
        <w:rPr>
          <w:b/>
          <w:color w:val="FF0000"/>
        </w:rPr>
        <w:t xml:space="preserve"> 19</w:t>
      </w:r>
      <w:r>
        <w:t>.  Enter the number of sectors you need.</w:t>
      </w:r>
    </w:p>
    <w:p w:rsidR="005E51AD" w:rsidRDefault="005E51AD" w:rsidP="00427598"/>
    <w:p w:rsidR="00427598" w:rsidRDefault="00427598" w:rsidP="00427598">
      <w:r>
        <w:tab/>
      </w:r>
      <w:r w:rsidR="00746E73" w:rsidRPr="00DF326A">
        <w:rPr>
          <w:u w:val="single"/>
        </w:rPr>
        <w:t>Step</w:t>
      </w:r>
      <w:r w:rsidR="00746E73">
        <w:t xml:space="preserve"> 2</w:t>
      </w:r>
      <w:r>
        <w:t xml:space="preserve">.  </w:t>
      </w:r>
      <w:r w:rsidR="0061182F">
        <w:t>Switch to the “Process” screen and start the process recipe.</w:t>
      </w:r>
    </w:p>
    <w:p w:rsidR="0061182F" w:rsidRDefault="0061182F" w:rsidP="0061182F">
      <w:pPr>
        <w:pStyle w:val="ListParagraph"/>
        <w:numPr>
          <w:ilvl w:val="0"/>
          <w:numId w:val="8"/>
        </w:numPr>
      </w:pPr>
      <w:r>
        <w:t xml:space="preserve">Load an appropriate mask with </w:t>
      </w:r>
      <w:r w:rsidR="00F9222C">
        <w:t>patterns</w:t>
      </w:r>
      <w:r w:rsidR="00D85DA4">
        <w:t xml:space="preserve"> that</w:t>
      </w:r>
      <w:r>
        <w:t xml:space="preserve"> can define the proper dosage.</w:t>
      </w:r>
    </w:p>
    <w:p w:rsidR="00FC5A9B" w:rsidRDefault="00FC5A9B" w:rsidP="0061182F">
      <w:pPr>
        <w:pStyle w:val="ListParagraph"/>
        <w:numPr>
          <w:ilvl w:val="0"/>
          <w:numId w:val="8"/>
        </w:numPr>
      </w:pPr>
      <w:r>
        <w:t>Set the Test Dial on top of the mask holder with one sector open.  Center this tool as best you can on top of the mask holder.</w:t>
      </w:r>
    </w:p>
    <w:p w:rsidR="00C7506C" w:rsidRDefault="00C7506C" w:rsidP="00C7506C">
      <w:pPr>
        <w:ind w:left="1440" w:firstLine="255"/>
      </w:pPr>
      <w:r>
        <w:rPr>
          <w:rFonts w:eastAsia="Times New Roman"/>
          <w:noProof/>
        </w:rPr>
        <w:lastRenderedPageBreak/>
        <w:drawing>
          <wp:inline distT="0" distB="0" distL="0" distR="0" wp14:anchorId="112932DB" wp14:editId="7490AFDB">
            <wp:extent cx="2333625" cy="1750219"/>
            <wp:effectExtent l="6033" t="0" r="0" b="0"/>
            <wp:docPr id="30" name="Picture 30" descr="cid:A0C25845-80C2-408B-B564-5BCC3CB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25845-80C2-408B-B564-5BCC3CB22212" descr="cid:A0C25845-80C2-408B-B564-5BCC3CB2221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2340166" cy="1755124"/>
                    </a:xfrm>
                    <a:prstGeom prst="rect">
                      <a:avLst/>
                    </a:prstGeom>
                    <a:noFill/>
                    <a:ln>
                      <a:noFill/>
                    </a:ln>
                  </pic:spPr>
                </pic:pic>
              </a:graphicData>
            </a:graphic>
          </wp:inline>
        </w:drawing>
      </w:r>
      <w:r>
        <w:br/>
        <w:t xml:space="preserve">Figure </w:t>
      </w:r>
      <w:r w:rsidR="00100793">
        <w:rPr>
          <w:b/>
          <w:color w:val="FF0000"/>
        </w:rPr>
        <w:t>20</w:t>
      </w:r>
      <w:r>
        <w:t>.  “Second sector position” for second exposure.</w:t>
      </w:r>
    </w:p>
    <w:p w:rsidR="00EA0CD7" w:rsidRDefault="00EA0CD7" w:rsidP="00C7506C">
      <w:pPr>
        <w:ind w:left="1440" w:firstLine="255"/>
      </w:pPr>
    </w:p>
    <w:p w:rsidR="00F9222C" w:rsidRDefault="00F9222C" w:rsidP="0061182F">
      <w:pPr>
        <w:pStyle w:val="ListParagraph"/>
        <w:numPr>
          <w:ilvl w:val="0"/>
          <w:numId w:val="8"/>
        </w:numPr>
      </w:pPr>
      <w:r>
        <w:t>Load a wafer coated with the resist required by your sample</w:t>
      </w:r>
      <w:r w:rsidR="00835DCA">
        <w:t xml:space="preserve"> and “Start Process”</w:t>
      </w:r>
      <w:r>
        <w:t>.</w:t>
      </w:r>
    </w:p>
    <w:p w:rsidR="00EA0CD7" w:rsidRDefault="00EA0CD7" w:rsidP="0061182F">
      <w:pPr>
        <w:pStyle w:val="ListParagraph"/>
        <w:numPr>
          <w:ilvl w:val="0"/>
          <w:numId w:val="8"/>
        </w:numPr>
      </w:pPr>
      <w:r>
        <w:t>Press the “Exposure button at the lower right of the screen.  This brings up a new window “Start Exposure” having your dose for the current sector listed.</w:t>
      </w:r>
    </w:p>
    <w:p w:rsidR="00F9222C" w:rsidRDefault="00D85DA4" w:rsidP="0061182F">
      <w:pPr>
        <w:pStyle w:val="ListParagraph"/>
        <w:numPr>
          <w:ilvl w:val="0"/>
          <w:numId w:val="8"/>
        </w:numPr>
      </w:pPr>
      <w:r>
        <w:t>Expose the substrate using the first dose value you entered in the “Exposure Dose” box.</w:t>
      </w:r>
      <w:r w:rsidR="00835DCA">
        <w:t xml:space="preserve"> (Fig. </w:t>
      </w:r>
      <w:r w:rsidR="00100793">
        <w:rPr>
          <w:b/>
          <w:color w:val="FF0000"/>
        </w:rPr>
        <w:t>21</w:t>
      </w:r>
      <w:r w:rsidR="00835DCA">
        <w:t xml:space="preserve">  Left image)</w:t>
      </w:r>
    </w:p>
    <w:p w:rsidR="00F9222C" w:rsidRDefault="00835DCA" w:rsidP="0061182F">
      <w:pPr>
        <w:pStyle w:val="ListParagraph"/>
        <w:numPr>
          <w:ilvl w:val="0"/>
          <w:numId w:val="8"/>
        </w:numPr>
      </w:pPr>
      <w:r>
        <w:t>Open the mask door and t</w:t>
      </w:r>
      <w:r w:rsidR="00F9222C">
        <w:t>urn the top level of the Sector Exposure mask to the next open position</w:t>
      </w:r>
      <w:r>
        <w:t xml:space="preserve"> (close the mask door)</w:t>
      </w:r>
      <w:r w:rsidR="00F9222C">
        <w:t>.</w:t>
      </w:r>
    </w:p>
    <w:p w:rsidR="00F9222C" w:rsidRDefault="0026499B" w:rsidP="0061182F">
      <w:pPr>
        <w:pStyle w:val="ListParagraph"/>
        <w:numPr>
          <w:ilvl w:val="0"/>
          <w:numId w:val="8"/>
        </w:numPr>
      </w:pPr>
      <w:r>
        <w:t>Look</w:t>
      </w:r>
      <w:r w:rsidR="00C7506C">
        <w:t xml:space="preserve"> in the upper right corner of the screen and find the “Exposure Dose”</w:t>
      </w:r>
      <w:r w:rsidR="00F9222C">
        <w:t xml:space="preserve"> </w:t>
      </w:r>
      <w:r w:rsidR="00C7506C">
        <w:t>value box.    C</w:t>
      </w:r>
      <w:r w:rsidR="00F9222C">
        <w:t>hange the dose to the next value in the series.</w:t>
      </w:r>
    </w:p>
    <w:p w:rsidR="00C7506C" w:rsidRDefault="00C7506C" w:rsidP="00C7506C">
      <w:pPr>
        <w:ind w:left="690"/>
      </w:pPr>
      <w:r w:rsidRPr="001535FF">
        <w:rPr>
          <w:rFonts w:ascii="Calibri" w:eastAsia="Times New Roman" w:hAnsi="Calibri" w:cs="Times New Roman"/>
          <w:noProof/>
        </w:rPr>
        <w:drawing>
          <wp:inline distT="0" distB="0" distL="0" distR="0" wp14:anchorId="7F98BDCF" wp14:editId="21B6AA95">
            <wp:extent cx="1909000" cy="2626740"/>
            <wp:effectExtent l="3175" t="0" r="0" b="0"/>
            <wp:docPr id="31" name="2633A361-97B7-498E-8F27-3F21ED6E8C6F" descr="cid:2633A361-97B7-498E-8F27-3F21ED6E8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3A361-97B7-498E-8F27-3F21ED6E8C6F" descr="cid:2633A361-97B7-498E-8F27-3F21ED6E8C6F"/>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1862" t="8140" r="63087" b="27555"/>
                    <a:stretch/>
                  </pic:blipFill>
                  <pic:spPr bwMode="auto">
                    <a:xfrm rot="5400000">
                      <a:off x="0" y="0"/>
                      <a:ext cx="1911972" cy="26308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eastAsia="Times New Roman"/>
          <w:noProof/>
        </w:rPr>
        <w:drawing>
          <wp:inline distT="0" distB="0" distL="0" distR="0" wp14:anchorId="21B0216C" wp14:editId="7CFEF9B5">
            <wp:extent cx="1933575" cy="2686050"/>
            <wp:effectExtent l="4763" t="0" r="0" b="0"/>
            <wp:docPr id="32" name="Picture 32" descr="cid:F09BF49C-ECDD-44E7-B334-59BC9998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9BF49C-ECDD-44E7-B334-59BC9998E600" descr="cid:F09BF49C-ECDD-44E7-B334-59BC9998E600"/>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12606" r="67468" b="27138"/>
                    <a:stretch/>
                  </pic:blipFill>
                  <pic:spPr bwMode="auto">
                    <a:xfrm rot="5400000">
                      <a:off x="0" y="0"/>
                      <a:ext cx="1933575" cy="2686050"/>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Figure </w:t>
      </w:r>
      <w:r w:rsidR="00100793">
        <w:rPr>
          <w:color w:val="FF0000"/>
        </w:rPr>
        <w:t>21</w:t>
      </w:r>
      <w:r>
        <w:t>.  New location for entering the next dose value.</w:t>
      </w:r>
      <w:r>
        <w:br/>
      </w:r>
    </w:p>
    <w:p w:rsidR="00EA0CD7" w:rsidRDefault="00835DCA" w:rsidP="00EA0CD7">
      <w:pPr>
        <w:pStyle w:val="ListParagraph"/>
        <w:numPr>
          <w:ilvl w:val="0"/>
          <w:numId w:val="8"/>
        </w:numPr>
      </w:pPr>
      <w:r>
        <w:t>E</w:t>
      </w:r>
      <w:r w:rsidR="00F9222C">
        <w:t>xpose the second sector.</w:t>
      </w:r>
      <w:r>
        <w:t xml:space="preserve"> (Fig. </w:t>
      </w:r>
      <w:r w:rsidR="00100793">
        <w:rPr>
          <w:b/>
          <w:color w:val="FF0000"/>
        </w:rPr>
        <w:t>21</w:t>
      </w:r>
      <w:r>
        <w:t>, right image)</w:t>
      </w:r>
    </w:p>
    <w:p w:rsidR="0026499B" w:rsidRPr="0026499B" w:rsidRDefault="00EA0CD7" w:rsidP="00EA0CD7">
      <w:pPr>
        <w:pStyle w:val="ListParagraph"/>
        <w:numPr>
          <w:ilvl w:val="0"/>
          <w:numId w:val="8"/>
        </w:numPr>
      </w:pPr>
      <w:r>
        <w:t>R</w:t>
      </w:r>
      <w:r w:rsidR="00F9222C">
        <w:t>epeat this until a</w:t>
      </w:r>
      <w:r w:rsidR="00835DCA">
        <w:t>ll exposures have been executed.  Then click “Next”.</w:t>
      </w:r>
      <w:r w:rsidR="0026499B" w:rsidRPr="00EA0CD7">
        <w:rPr>
          <w:rFonts w:eastAsia="Times New Roman"/>
          <w:noProof/>
        </w:rPr>
        <w:t xml:space="preserve"> </w:t>
      </w:r>
      <w:r w:rsidR="00290329">
        <w:rPr>
          <w:rFonts w:eastAsia="Times New Roman"/>
          <w:noProof/>
        </w:rPr>
        <w:t xml:space="preserve">(Fig. </w:t>
      </w:r>
      <w:r w:rsidR="00100793">
        <w:rPr>
          <w:rFonts w:eastAsia="Times New Roman"/>
          <w:b/>
          <w:noProof/>
          <w:color w:val="FF0000"/>
        </w:rPr>
        <w:t>22</w:t>
      </w:r>
      <w:r w:rsidR="00290329">
        <w:rPr>
          <w:rFonts w:eastAsia="Times New Roman"/>
          <w:noProof/>
        </w:rPr>
        <w:t>)</w:t>
      </w:r>
      <w:r w:rsidR="0026499B" w:rsidRPr="00EA0CD7">
        <w:rPr>
          <w:rFonts w:eastAsia="Times New Roman"/>
          <w:noProof/>
        </w:rPr>
        <w:br/>
      </w:r>
    </w:p>
    <w:p w:rsidR="00F9222C" w:rsidRDefault="0026499B" w:rsidP="0026499B">
      <w:pPr>
        <w:pStyle w:val="ListParagraph"/>
        <w:ind w:left="1800"/>
      </w:pPr>
      <w:r>
        <w:rPr>
          <w:rFonts w:eastAsia="Times New Roman"/>
          <w:noProof/>
        </w:rPr>
        <w:lastRenderedPageBreak/>
        <w:drawing>
          <wp:inline distT="0" distB="0" distL="0" distR="0" wp14:anchorId="3AE19768" wp14:editId="7B7A42E6">
            <wp:extent cx="1263051" cy="2628902"/>
            <wp:effectExtent l="2858" t="0" r="0" b="0"/>
            <wp:docPr id="33" name="Picture 33" descr="cid:F09BF49C-ECDD-44E7-B334-59BC9998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9BF49C-ECDD-44E7-B334-59BC9998E600" descr="cid:F09BF49C-ECDD-44E7-B334-59BC9998E600"/>
                    <pic:cNvPicPr>
                      <a:picLocks noChangeAspect="1" noChangeArrowheads="1"/>
                    </pic:cNvPicPr>
                  </pic:nvPicPr>
                  <pic:blipFill rotWithShape="1">
                    <a:blip r:embed="rId39" r:link="rId38" cstate="print">
                      <a:extLst>
                        <a:ext uri="{28A0092B-C50C-407E-A947-70E740481C1C}">
                          <a14:useLocalDpi xmlns:a14="http://schemas.microsoft.com/office/drawing/2010/main" val="0"/>
                        </a:ext>
                      </a:extLst>
                    </a:blip>
                    <a:srcRect l="77404" t="17242" r="4087" b="31391"/>
                    <a:stretch/>
                  </pic:blipFill>
                  <pic:spPr bwMode="auto">
                    <a:xfrm rot="5400000">
                      <a:off x="0" y="0"/>
                      <a:ext cx="1268447" cy="2640134"/>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Figure </w:t>
      </w:r>
      <w:r w:rsidR="00100793">
        <w:rPr>
          <w:b/>
          <w:color w:val="FF0000"/>
        </w:rPr>
        <w:t>22</w:t>
      </w:r>
      <w:r>
        <w:t>.  Click “Next” to unload the wafer.</w:t>
      </w:r>
    </w:p>
    <w:p w:rsidR="00F9222C" w:rsidRDefault="00746E73" w:rsidP="00F9222C">
      <w:pPr>
        <w:ind w:left="720"/>
      </w:pPr>
      <w:r w:rsidRPr="00DF326A">
        <w:rPr>
          <w:u w:val="single"/>
        </w:rPr>
        <w:t>Step</w:t>
      </w:r>
      <w:r>
        <w:t xml:space="preserve"> 3</w:t>
      </w:r>
      <w:r w:rsidR="00F9222C">
        <w:t>.  Remove the substrate</w:t>
      </w:r>
      <w:r w:rsidR="000921A3">
        <w:t>,</w:t>
      </w:r>
      <w:r w:rsidR="00F9222C">
        <w:t xml:space="preserve"> and remove the</w:t>
      </w:r>
      <w:r w:rsidR="00F9222C" w:rsidRPr="00F9222C">
        <w:t xml:space="preserve"> </w:t>
      </w:r>
      <w:r w:rsidR="00F9222C">
        <w:t>sector “Test Dial” mask</w:t>
      </w:r>
      <w:r w:rsidR="000921A3">
        <w:t>,</w:t>
      </w:r>
      <w:r w:rsidR="00F9222C">
        <w:t xml:space="preserve"> and then </w:t>
      </w:r>
      <w:r w:rsidR="000921A3">
        <w:t xml:space="preserve">remove </w:t>
      </w:r>
      <w:r w:rsidR="00F9222C">
        <w:t>the mask.</w:t>
      </w:r>
    </w:p>
    <w:p w:rsidR="00F9222C" w:rsidRDefault="00746E73" w:rsidP="00F9222C">
      <w:pPr>
        <w:ind w:left="720"/>
      </w:pPr>
      <w:r w:rsidRPr="00DF326A">
        <w:rPr>
          <w:u w:val="single"/>
        </w:rPr>
        <w:t>Step</w:t>
      </w:r>
      <w:r>
        <w:t xml:space="preserve"> 4</w:t>
      </w:r>
      <w:r w:rsidR="00F9222C">
        <w:t xml:space="preserve">.  Develop the substrate and evaluate the exposures under the microscope so you can determine the proper dose for that pattern with the </w:t>
      </w:r>
      <w:r w:rsidR="004B5D1A">
        <w:t>chosen</w:t>
      </w:r>
      <w:r w:rsidR="00F9222C">
        <w:t xml:space="preserve"> photoresist.</w:t>
      </w:r>
    </w:p>
    <w:p w:rsidR="00E32637" w:rsidRDefault="00746E73" w:rsidP="00F9222C">
      <w:pPr>
        <w:ind w:left="720"/>
      </w:pPr>
      <w:r w:rsidRPr="00DF326A">
        <w:rPr>
          <w:u w:val="single"/>
        </w:rPr>
        <w:t>Step</w:t>
      </w:r>
      <w:r>
        <w:t xml:space="preserve"> 5</w:t>
      </w:r>
      <w:r w:rsidR="00591372">
        <w:t>.  Click on</w:t>
      </w:r>
      <w:r w:rsidR="00E32637">
        <w:t xml:space="preserve"> the “Recipe” tab in the lower left corner of the screen and </w:t>
      </w:r>
      <w:r w:rsidR="00591372">
        <w:t xml:space="preserve">then </w:t>
      </w:r>
      <w:r w:rsidR="00E32637">
        <w:t>click on t</w:t>
      </w:r>
      <w:r w:rsidR="00591372">
        <w:t>he upper tab “Exposure”.  E</w:t>
      </w:r>
      <w:r w:rsidR="00E32637">
        <w:t>nter the dose</w:t>
      </w:r>
      <w:r w:rsidR="000921A3">
        <w:t xml:space="preserve"> value you determined as proper for this recipe.</w:t>
      </w:r>
      <w:r w:rsidR="00E32637">
        <w:t xml:space="preserve">  </w:t>
      </w:r>
      <w:r w:rsidR="00FC2B63">
        <w:t xml:space="preserve">(Fig. </w:t>
      </w:r>
      <w:r w:rsidR="00FC2B63" w:rsidRPr="00FC2B63">
        <w:rPr>
          <w:b/>
          <w:color w:val="FF0000"/>
        </w:rPr>
        <w:t>16</w:t>
      </w:r>
      <w:r w:rsidR="00FC2B63">
        <w:t>)</w:t>
      </w:r>
    </w:p>
    <w:p w:rsidR="00FC2B63" w:rsidRDefault="00746E73" w:rsidP="0026499B">
      <w:pPr>
        <w:ind w:left="720"/>
      </w:pPr>
      <w:r w:rsidRPr="00DF326A">
        <w:rPr>
          <w:u w:val="single"/>
        </w:rPr>
        <w:t>Step</w:t>
      </w:r>
      <w:r>
        <w:t xml:space="preserve"> 6</w:t>
      </w:r>
      <w:r w:rsidR="00E32637">
        <w:t>.  Click on “Save” to install the new dose.</w:t>
      </w:r>
    </w:p>
    <w:p w:rsidR="004F5A31" w:rsidRDefault="004F5A31" w:rsidP="0026499B">
      <w:pPr>
        <w:ind w:left="720"/>
      </w:pPr>
    </w:p>
    <w:p w:rsidR="00E93EAE" w:rsidRDefault="00E93EAE" w:rsidP="00E93EAE">
      <w:pPr>
        <w:pStyle w:val="Heading2"/>
      </w:pPr>
      <w:bookmarkStart w:id="27" w:name="_Toc62205001"/>
      <w:r>
        <w:t>Special Exposures</w:t>
      </w:r>
      <w:bookmarkEnd w:id="27"/>
    </w:p>
    <w:p w:rsidR="00E93EAE" w:rsidRDefault="00E93EAE" w:rsidP="00E93EAE">
      <w:pPr>
        <w:pStyle w:val="Heading3"/>
      </w:pPr>
      <w:r>
        <w:t xml:space="preserve">        </w:t>
      </w:r>
      <w:bookmarkStart w:id="28" w:name="_Toc62205002"/>
      <w:r>
        <w:t>Single Wavelength Exposures</w:t>
      </w:r>
      <w:bookmarkEnd w:id="28"/>
    </w:p>
    <w:p w:rsidR="00E93EAE" w:rsidRDefault="00E93EAE" w:rsidP="00E93EAE">
      <w:r>
        <w:tab/>
        <w:t>i-line:</w:t>
      </w:r>
    </w:p>
    <w:p w:rsidR="00E51141" w:rsidRDefault="00E93EAE" w:rsidP="008843BD">
      <w:r>
        <w:tab/>
        <w:t>The recipe “1.</w:t>
      </w:r>
      <w:r w:rsidR="009E4104">
        <w:t>7</w:t>
      </w:r>
      <w:r>
        <w:t xml:space="preserve">5 </w:t>
      </w:r>
      <w:r w:rsidR="009E4104">
        <w:t>Pure iLine</w:t>
      </w:r>
      <w:r>
        <w:t xml:space="preserve"> Soft Contact” contains an option to expose a sample with a single wavelength of i-Line energy.  The special sin</w:t>
      </w:r>
      <w:r w:rsidR="00F77279">
        <w:t>gle wavelength exposure setup is</w:t>
      </w:r>
      <w:r>
        <w:t xml:space="preserve"> contained under the “Exposure</w:t>
      </w:r>
      <w:r w:rsidR="00F77279">
        <w:t>”</w:t>
      </w:r>
      <w:r>
        <w:t xml:space="preserve"> segment on the home process screen of the “1.</w:t>
      </w:r>
      <w:r w:rsidR="009E4104">
        <w:t>7</w:t>
      </w:r>
      <w:r>
        <w:t>5</w:t>
      </w:r>
      <w:r w:rsidR="009E4104">
        <w:t xml:space="preserve"> Pure i-Line</w:t>
      </w:r>
      <w:r>
        <w:t xml:space="preserve"> Soft Contact” standard process.  </w:t>
      </w:r>
    </w:p>
    <w:p w:rsidR="003B5A1E" w:rsidRDefault="003B5A1E" w:rsidP="003B5A1E">
      <w:pPr>
        <w:ind w:firstLine="720"/>
      </w:pPr>
      <w:r w:rsidRPr="003B5A1E">
        <w:rPr>
          <w:noProof/>
        </w:rPr>
        <w:drawing>
          <wp:inline distT="0" distB="0" distL="0" distR="0">
            <wp:extent cx="4572000" cy="920299"/>
            <wp:effectExtent l="0" t="0" r="0" b="0"/>
            <wp:docPr id="9" name="Picture 9" descr="D:\Roger\Dose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ger\Dose windo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9520" cy="927852"/>
                    </a:xfrm>
                    <a:prstGeom prst="rect">
                      <a:avLst/>
                    </a:prstGeom>
                    <a:noFill/>
                    <a:ln>
                      <a:noFill/>
                    </a:ln>
                  </pic:spPr>
                </pic:pic>
              </a:graphicData>
            </a:graphic>
          </wp:inline>
        </w:drawing>
      </w:r>
      <w:r>
        <w:br/>
      </w:r>
      <w:r>
        <w:tab/>
      </w:r>
      <w:r w:rsidR="00BC0EDB">
        <w:t xml:space="preserve">Figure </w:t>
      </w:r>
      <w:r w:rsidR="00100793">
        <w:rPr>
          <w:b/>
          <w:color w:val="FF0000"/>
        </w:rPr>
        <w:t>23</w:t>
      </w:r>
      <w:r>
        <w:t>.  Home process screen of the “1.75 Pure i-Line Soft Contact showing the Exposure Configuration.  Clicking on the down arrow will allow you to choose “Pure i-Line”.</w:t>
      </w:r>
    </w:p>
    <w:p w:rsidR="00E93EAE" w:rsidRDefault="00E93EAE" w:rsidP="008843BD">
      <w:r>
        <w:tab/>
        <w:t xml:space="preserve">To use this special configuration you need to click on the </w:t>
      </w:r>
      <w:r w:rsidR="00F77279">
        <w:t>down arrow at the right hand side of the “Exposure” tooling setup.  This dropdown list will show multiple special exposure setups.  Click on t</w:t>
      </w:r>
      <w:r w:rsidR="00386A1D">
        <w:t>he bottom one entitled “</w:t>
      </w:r>
      <w:r w:rsidR="009E4104">
        <w:t>Pure iLine</w:t>
      </w:r>
      <w:r w:rsidR="00F77279">
        <w:t xml:space="preserve">”.  This will install the single wavelength parameters for </w:t>
      </w:r>
      <w:r w:rsidR="00F77279" w:rsidRPr="00F77279">
        <w:rPr>
          <w:color w:val="FF0000"/>
          <w:u w:val="single"/>
        </w:rPr>
        <w:t>all</w:t>
      </w:r>
      <w:r w:rsidR="00F77279">
        <w:t xml:space="preserve"> programs.  So when you finish your exposures, please return the Exposure tooling setup back to “</w:t>
      </w:r>
      <w:r w:rsidR="00F77279" w:rsidRPr="00F77279">
        <w:rPr>
          <w:color w:val="5B9BD5" w:themeColor="accent1"/>
        </w:rPr>
        <w:t>1000006249 HR-A-IFP (12x18 mm), No Filter</w:t>
      </w:r>
      <w:r w:rsidR="00F77279">
        <w:t>” so that all the other programs will operate properly.</w:t>
      </w:r>
    </w:p>
    <w:p w:rsidR="003B5A1E" w:rsidRDefault="003B5A1E" w:rsidP="008843BD"/>
    <w:p w:rsidR="004F5A31" w:rsidRDefault="009E4104" w:rsidP="008843BD">
      <w:r>
        <w:tab/>
      </w:r>
    </w:p>
    <w:p w:rsidR="009E4104" w:rsidRDefault="004F5A31" w:rsidP="008843BD">
      <w:r>
        <w:br w:type="page"/>
      </w:r>
    </w:p>
    <w:sectPr w:rsidR="009E4104">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783" w:rsidRDefault="00DE6783" w:rsidP="003B5E5B">
      <w:pPr>
        <w:spacing w:after="0" w:line="240" w:lineRule="auto"/>
      </w:pPr>
      <w:r>
        <w:separator/>
      </w:r>
    </w:p>
  </w:endnote>
  <w:endnote w:type="continuationSeparator" w:id="0">
    <w:p w:rsidR="00DE6783" w:rsidRDefault="00DE6783" w:rsidP="003B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F4A" w:rsidRDefault="00F21F4A">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DC19EA">
      <w:rPr>
        <w:noProof/>
        <w:color w:val="5B9BD5" w:themeColor="accent1"/>
      </w:rPr>
      <w:t>26</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DC19EA">
      <w:rPr>
        <w:noProof/>
        <w:color w:val="5B9BD5" w:themeColor="accent1"/>
      </w:rPr>
      <w:t>31</w:t>
    </w:r>
    <w:r>
      <w:rPr>
        <w:color w:val="5B9BD5" w:themeColor="accent1"/>
      </w:rPr>
      <w:fldChar w:fldCharType="end"/>
    </w:r>
  </w:p>
  <w:p w:rsidR="00F21F4A" w:rsidRDefault="00F21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783" w:rsidRDefault="00DE6783" w:rsidP="003B5E5B">
      <w:pPr>
        <w:spacing w:after="0" w:line="240" w:lineRule="auto"/>
      </w:pPr>
      <w:r>
        <w:separator/>
      </w:r>
    </w:p>
  </w:footnote>
  <w:footnote w:type="continuationSeparator" w:id="0">
    <w:p w:rsidR="00DE6783" w:rsidRDefault="00DE6783" w:rsidP="003B5E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A772E"/>
    <w:multiLevelType w:val="hybridMultilevel"/>
    <w:tmpl w:val="8C2C1F02"/>
    <w:lvl w:ilvl="0" w:tplc="2C0882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7844C95"/>
    <w:multiLevelType w:val="hybridMultilevel"/>
    <w:tmpl w:val="792C1856"/>
    <w:lvl w:ilvl="0" w:tplc="6F8E38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173C7D"/>
    <w:multiLevelType w:val="hybridMultilevel"/>
    <w:tmpl w:val="512C566C"/>
    <w:lvl w:ilvl="0" w:tplc="2C08826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46F6B79"/>
    <w:multiLevelType w:val="hybridMultilevel"/>
    <w:tmpl w:val="B53C720C"/>
    <w:lvl w:ilvl="0" w:tplc="2A1CD1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764D3"/>
    <w:multiLevelType w:val="hybridMultilevel"/>
    <w:tmpl w:val="8308384A"/>
    <w:lvl w:ilvl="0" w:tplc="3314C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5C55F6"/>
    <w:multiLevelType w:val="hybridMultilevel"/>
    <w:tmpl w:val="B704AF4A"/>
    <w:lvl w:ilvl="0" w:tplc="23D29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B21709"/>
    <w:multiLevelType w:val="hybridMultilevel"/>
    <w:tmpl w:val="2F6455DA"/>
    <w:lvl w:ilvl="0" w:tplc="D85E4AF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10753D"/>
    <w:multiLevelType w:val="hybridMultilevel"/>
    <w:tmpl w:val="6A40B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0D672E"/>
    <w:multiLevelType w:val="hybridMultilevel"/>
    <w:tmpl w:val="CB12F6CE"/>
    <w:lvl w:ilvl="0" w:tplc="0AE07D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233514A"/>
    <w:multiLevelType w:val="hybridMultilevel"/>
    <w:tmpl w:val="90D49F80"/>
    <w:lvl w:ilvl="0" w:tplc="C0C02D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78A37AF"/>
    <w:multiLevelType w:val="hybridMultilevel"/>
    <w:tmpl w:val="BD9ECE44"/>
    <w:lvl w:ilvl="0" w:tplc="39C253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A8045D5"/>
    <w:multiLevelType w:val="hybridMultilevel"/>
    <w:tmpl w:val="1AB61A2A"/>
    <w:lvl w:ilvl="0" w:tplc="1C506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B670346"/>
    <w:multiLevelType w:val="hybridMultilevel"/>
    <w:tmpl w:val="61F673EE"/>
    <w:lvl w:ilvl="0" w:tplc="A1107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1"/>
  </w:num>
  <w:num w:numId="5">
    <w:abstractNumId w:val="9"/>
  </w:num>
  <w:num w:numId="6">
    <w:abstractNumId w:val="1"/>
  </w:num>
  <w:num w:numId="7">
    <w:abstractNumId w:val="8"/>
  </w:num>
  <w:num w:numId="8">
    <w:abstractNumId w:val="10"/>
  </w:num>
  <w:num w:numId="9">
    <w:abstractNumId w:val="2"/>
  </w:num>
  <w:num w:numId="10">
    <w:abstractNumId w:val="0"/>
  </w:num>
  <w:num w:numId="11">
    <w:abstractNumId w:val="6"/>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A0D"/>
    <w:rsid w:val="0000199A"/>
    <w:rsid w:val="00021396"/>
    <w:rsid w:val="00023260"/>
    <w:rsid w:val="000303B5"/>
    <w:rsid w:val="00031F22"/>
    <w:rsid w:val="000547BA"/>
    <w:rsid w:val="00064597"/>
    <w:rsid w:val="00064884"/>
    <w:rsid w:val="00074E29"/>
    <w:rsid w:val="000844AB"/>
    <w:rsid w:val="000921A3"/>
    <w:rsid w:val="00096168"/>
    <w:rsid w:val="000A3A03"/>
    <w:rsid w:val="000B17CF"/>
    <w:rsid w:val="000B2AB1"/>
    <w:rsid w:val="000C0ED2"/>
    <w:rsid w:val="000C45A0"/>
    <w:rsid w:val="000C5204"/>
    <w:rsid w:val="000C5B71"/>
    <w:rsid w:val="000E0372"/>
    <w:rsid w:val="000E4C23"/>
    <w:rsid w:val="000E6093"/>
    <w:rsid w:val="000F2581"/>
    <w:rsid w:val="000F73CD"/>
    <w:rsid w:val="001005F5"/>
    <w:rsid w:val="00100793"/>
    <w:rsid w:val="00106777"/>
    <w:rsid w:val="0011426D"/>
    <w:rsid w:val="001218F5"/>
    <w:rsid w:val="00131931"/>
    <w:rsid w:val="001359DB"/>
    <w:rsid w:val="00147E0F"/>
    <w:rsid w:val="001535FF"/>
    <w:rsid w:val="00153B84"/>
    <w:rsid w:val="00153F58"/>
    <w:rsid w:val="00173310"/>
    <w:rsid w:val="001826E4"/>
    <w:rsid w:val="00191272"/>
    <w:rsid w:val="001A480C"/>
    <w:rsid w:val="001A707A"/>
    <w:rsid w:val="001B6E40"/>
    <w:rsid w:val="001C2825"/>
    <w:rsid w:val="001C7C1A"/>
    <w:rsid w:val="001D1AE7"/>
    <w:rsid w:val="001E26F3"/>
    <w:rsid w:val="00202584"/>
    <w:rsid w:val="00206E71"/>
    <w:rsid w:val="00214DC3"/>
    <w:rsid w:val="002152A8"/>
    <w:rsid w:val="00233C37"/>
    <w:rsid w:val="0023511F"/>
    <w:rsid w:val="00254D7F"/>
    <w:rsid w:val="0026499B"/>
    <w:rsid w:val="00274212"/>
    <w:rsid w:val="00276D24"/>
    <w:rsid w:val="0028179B"/>
    <w:rsid w:val="0028387E"/>
    <w:rsid w:val="00287635"/>
    <w:rsid w:val="00290329"/>
    <w:rsid w:val="002A0203"/>
    <w:rsid w:val="002B5AE7"/>
    <w:rsid w:val="002D0A03"/>
    <w:rsid w:val="002D19A5"/>
    <w:rsid w:val="002D7102"/>
    <w:rsid w:val="002E08CA"/>
    <w:rsid w:val="00305BB7"/>
    <w:rsid w:val="003124F1"/>
    <w:rsid w:val="00324477"/>
    <w:rsid w:val="0033189D"/>
    <w:rsid w:val="00331FD6"/>
    <w:rsid w:val="00344614"/>
    <w:rsid w:val="003630AF"/>
    <w:rsid w:val="0036589E"/>
    <w:rsid w:val="003716C5"/>
    <w:rsid w:val="0037209D"/>
    <w:rsid w:val="003866B2"/>
    <w:rsid w:val="00386A1D"/>
    <w:rsid w:val="0039140A"/>
    <w:rsid w:val="00395555"/>
    <w:rsid w:val="003A12CD"/>
    <w:rsid w:val="003A6A68"/>
    <w:rsid w:val="003B5A1E"/>
    <w:rsid w:val="003B5E5B"/>
    <w:rsid w:val="003C5CEC"/>
    <w:rsid w:val="003E4D2B"/>
    <w:rsid w:val="003E78C1"/>
    <w:rsid w:val="003F1E6F"/>
    <w:rsid w:val="003F6858"/>
    <w:rsid w:val="003F73FE"/>
    <w:rsid w:val="00402A0D"/>
    <w:rsid w:val="00427534"/>
    <w:rsid w:val="00427598"/>
    <w:rsid w:val="00436403"/>
    <w:rsid w:val="0045297A"/>
    <w:rsid w:val="004543DA"/>
    <w:rsid w:val="00461EA3"/>
    <w:rsid w:val="00467C76"/>
    <w:rsid w:val="00467D25"/>
    <w:rsid w:val="0048279D"/>
    <w:rsid w:val="004942B3"/>
    <w:rsid w:val="00495B3D"/>
    <w:rsid w:val="004A2EB2"/>
    <w:rsid w:val="004A3269"/>
    <w:rsid w:val="004B2917"/>
    <w:rsid w:val="004B5D1A"/>
    <w:rsid w:val="004D6CF7"/>
    <w:rsid w:val="004E373D"/>
    <w:rsid w:val="004F01E6"/>
    <w:rsid w:val="004F2D88"/>
    <w:rsid w:val="004F5A31"/>
    <w:rsid w:val="00500292"/>
    <w:rsid w:val="00503398"/>
    <w:rsid w:val="0051270A"/>
    <w:rsid w:val="00514C60"/>
    <w:rsid w:val="00527D12"/>
    <w:rsid w:val="00531660"/>
    <w:rsid w:val="0053392E"/>
    <w:rsid w:val="00543970"/>
    <w:rsid w:val="0054764D"/>
    <w:rsid w:val="00551E71"/>
    <w:rsid w:val="005604ED"/>
    <w:rsid w:val="00564710"/>
    <w:rsid w:val="00564C2A"/>
    <w:rsid w:val="00585165"/>
    <w:rsid w:val="00591372"/>
    <w:rsid w:val="00594589"/>
    <w:rsid w:val="00594CF0"/>
    <w:rsid w:val="0059695A"/>
    <w:rsid w:val="005A39A7"/>
    <w:rsid w:val="005B4AEB"/>
    <w:rsid w:val="005D651E"/>
    <w:rsid w:val="005E51AD"/>
    <w:rsid w:val="005E6D6F"/>
    <w:rsid w:val="005F5545"/>
    <w:rsid w:val="0061182F"/>
    <w:rsid w:val="006119F0"/>
    <w:rsid w:val="0061782C"/>
    <w:rsid w:val="0062109F"/>
    <w:rsid w:val="00624CF9"/>
    <w:rsid w:val="00625B04"/>
    <w:rsid w:val="0062687A"/>
    <w:rsid w:val="00631832"/>
    <w:rsid w:val="00666F26"/>
    <w:rsid w:val="006706DA"/>
    <w:rsid w:val="006727D7"/>
    <w:rsid w:val="00676118"/>
    <w:rsid w:val="00682F89"/>
    <w:rsid w:val="00695A71"/>
    <w:rsid w:val="006C462A"/>
    <w:rsid w:val="006C49CE"/>
    <w:rsid w:val="006D6BA8"/>
    <w:rsid w:val="006D78DE"/>
    <w:rsid w:val="00701DE7"/>
    <w:rsid w:val="007050B6"/>
    <w:rsid w:val="00730B6D"/>
    <w:rsid w:val="00730CDD"/>
    <w:rsid w:val="00731E48"/>
    <w:rsid w:val="00734E45"/>
    <w:rsid w:val="00746E73"/>
    <w:rsid w:val="0075128F"/>
    <w:rsid w:val="00751573"/>
    <w:rsid w:val="00763479"/>
    <w:rsid w:val="00765BB1"/>
    <w:rsid w:val="007710D1"/>
    <w:rsid w:val="00782521"/>
    <w:rsid w:val="00782723"/>
    <w:rsid w:val="00784D6C"/>
    <w:rsid w:val="00793C20"/>
    <w:rsid w:val="0079562F"/>
    <w:rsid w:val="007A2628"/>
    <w:rsid w:val="007A43F5"/>
    <w:rsid w:val="007C0EDA"/>
    <w:rsid w:val="007E0390"/>
    <w:rsid w:val="007E7ABB"/>
    <w:rsid w:val="007F62CA"/>
    <w:rsid w:val="007F62EB"/>
    <w:rsid w:val="007F6AAC"/>
    <w:rsid w:val="00804D6F"/>
    <w:rsid w:val="00835DCA"/>
    <w:rsid w:val="00840008"/>
    <w:rsid w:val="008438ED"/>
    <w:rsid w:val="0084430D"/>
    <w:rsid w:val="008533AD"/>
    <w:rsid w:val="0086170D"/>
    <w:rsid w:val="00876CB0"/>
    <w:rsid w:val="00877665"/>
    <w:rsid w:val="008843BD"/>
    <w:rsid w:val="008B5090"/>
    <w:rsid w:val="008C24E1"/>
    <w:rsid w:val="008C7795"/>
    <w:rsid w:val="008D4E67"/>
    <w:rsid w:val="008D787F"/>
    <w:rsid w:val="008D7DCE"/>
    <w:rsid w:val="008E3C7D"/>
    <w:rsid w:val="008E58E0"/>
    <w:rsid w:val="008E66BC"/>
    <w:rsid w:val="00900494"/>
    <w:rsid w:val="00926C6B"/>
    <w:rsid w:val="00950EE2"/>
    <w:rsid w:val="0095175B"/>
    <w:rsid w:val="0095485E"/>
    <w:rsid w:val="00954C00"/>
    <w:rsid w:val="00962606"/>
    <w:rsid w:val="00971937"/>
    <w:rsid w:val="00972BC8"/>
    <w:rsid w:val="00974F55"/>
    <w:rsid w:val="00977867"/>
    <w:rsid w:val="00977DFC"/>
    <w:rsid w:val="00985E11"/>
    <w:rsid w:val="0099449F"/>
    <w:rsid w:val="009A5FE9"/>
    <w:rsid w:val="009B3BF6"/>
    <w:rsid w:val="009C0B1F"/>
    <w:rsid w:val="009D12B5"/>
    <w:rsid w:val="009D2641"/>
    <w:rsid w:val="009D5EE6"/>
    <w:rsid w:val="009E4104"/>
    <w:rsid w:val="009F2AFF"/>
    <w:rsid w:val="009F69E0"/>
    <w:rsid w:val="00A00E69"/>
    <w:rsid w:val="00A046FC"/>
    <w:rsid w:val="00A21128"/>
    <w:rsid w:val="00A4588B"/>
    <w:rsid w:val="00A5014D"/>
    <w:rsid w:val="00A50A47"/>
    <w:rsid w:val="00A66491"/>
    <w:rsid w:val="00A67538"/>
    <w:rsid w:val="00A75439"/>
    <w:rsid w:val="00A77366"/>
    <w:rsid w:val="00A94351"/>
    <w:rsid w:val="00A94E6F"/>
    <w:rsid w:val="00AA4456"/>
    <w:rsid w:val="00AA4A69"/>
    <w:rsid w:val="00AA5203"/>
    <w:rsid w:val="00AB287E"/>
    <w:rsid w:val="00AB314D"/>
    <w:rsid w:val="00AB4041"/>
    <w:rsid w:val="00AD2827"/>
    <w:rsid w:val="00AD7530"/>
    <w:rsid w:val="00AF2BD7"/>
    <w:rsid w:val="00B01054"/>
    <w:rsid w:val="00B011DC"/>
    <w:rsid w:val="00B0729B"/>
    <w:rsid w:val="00B1507D"/>
    <w:rsid w:val="00B379AA"/>
    <w:rsid w:val="00B422BC"/>
    <w:rsid w:val="00B61118"/>
    <w:rsid w:val="00B634BD"/>
    <w:rsid w:val="00B652CC"/>
    <w:rsid w:val="00B70F70"/>
    <w:rsid w:val="00B74BAC"/>
    <w:rsid w:val="00B77064"/>
    <w:rsid w:val="00B779D6"/>
    <w:rsid w:val="00BB0A73"/>
    <w:rsid w:val="00BB1012"/>
    <w:rsid w:val="00BB13AA"/>
    <w:rsid w:val="00BB55CC"/>
    <w:rsid w:val="00BC0EDB"/>
    <w:rsid w:val="00BC72EC"/>
    <w:rsid w:val="00BD211A"/>
    <w:rsid w:val="00BD695A"/>
    <w:rsid w:val="00BE17B5"/>
    <w:rsid w:val="00BF5C7D"/>
    <w:rsid w:val="00C24646"/>
    <w:rsid w:val="00C26135"/>
    <w:rsid w:val="00C31F19"/>
    <w:rsid w:val="00C4351D"/>
    <w:rsid w:val="00C50CCA"/>
    <w:rsid w:val="00C528A9"/>
    <w:rsid w:val="00C66DF7"/>
    <w:rsid w:val="00C679A3"/>
    <w:rsid w:val="00C7506C"/>
    <w:rsid w:val="00C80043"/>
    <w:rsid w:val="00C92DB7"/>
    <w:rsid w:val="00CA01BB"/>
    <w:rsid w:val="00CB48EC"/>
    <w:rsid w:val="00CD1B7A"/>
    <w:rsid w:val="00CD29EC"/>
    <w:rsid w:val="00CD464D"/>
    <w:rsid w:val="00CF198C"/>
    <w:rsid w:val="00D10702"/>
    <w:rsid w:val="00D12FFD"/>
    <w:rsid w:val="00D20E4C"/>
    <w:rsid w:val="00D246AC"/>
    <w:rsid w:val="00D25DD1"/>
    <w:rsid w:val="00D31C23"/>
    <w:rsid w:val="00D321CE"/>
    <w:rsid w:val="00D34C18"/>
    <w:rsid w:val="00D42023"/>
    <w:rsid w:val="00D74B18"/>
    <w:rsid w:val="00D85DA4"/>
    <w:rsid w:val="00D93B5F"/>
    <w:rsid w:val="00DA2B55"/>
    <w:rsid w:val="00DA430B"/>
    <w:rsid w:val="00DB073D"/>
    <w:rsid w:val="00DB504A"/>
    <w:rsid w:val="00DB6A53"/>
    <w:rsid w:val="00DC0E49"/>
    <w:rsid w:val="00DC19EA"/>
    <w:rsid w:val="00DC432B"/>
    <w:rsid w:val="00DD169D"/>
    <w:rsid w:val="00DD35F9"/>
    <w:rsid w:val="00DE6783"/>
    <w:rsid w:val="00DE6B01"/>
    <w:rsid w:val="00DE7EB1"/>
    <w:rsid w:val="00DF326A"/>
    <w:rsid w:val="00DF5BB2"/>
    <w:rsid w:val="00DF728B"/>
    <w:rsid w:val="00E16E0C"/>
    <w:rsid w:val="00E21B13"/>
    <w:rsid w:val="00E24376"/>
    <w:rsid w:val="00E256B9"/>
    <w:rsid w:val="00E32637"/>
    <w:rsid w:val="00E45FD0"/>
    <w:rsid w:val="00E51141"/>
    <w:rsid w:val="00E63D1D"/>
    <w:rsid w:val="00E67E85"/>
    <w:rsid w:val="00E7772E"/>
    <w:rsid w:val="00E84DE3"/>
    <w:rsid w:val="00E867CC"/>
    <w:rsid w:val="00E93EAE"/>
    <w:rsid w:val="00EA0CD7"/>
    <w:rsid w:val="00EA3D88"/>
    <w:rsid w:val="00EB1453"/>
    <w:rsid w:val="00EB574B"/>
    <w:rsid w:val="00EC4486"/>
    <w:rsid w:val="00ED013A"/>
    <w:rsid w:val="00ED01E2"/>
    <w:rsid w:val="00ED45C2"/>
    <w:rsid w:val="00EE74FD"/>
    <w:rsid w:val="00EF71CB"/>
    <w:rsid w:val="00F01BEA"/>
    <w:rsid w:val="00F04791"/>
    <w:rsid w:val="00F12A55"/>
    <w:rsid w:val="00F155F5"/>
    <w:rsid w:val="00F2039A"/>
    <w:rsid w:val="00F20BB5"/>
    <w:rsid w:val="00F21F4A"/>
    <w:rsid w:val="00F277A3"/>
    <w:rsid w:val="00F309DE"/>
    <w:rsid w:val="00F327B8"/>
    <w:rsid w:val="00F32C00"/>
    <w:rsid w:val="00F43544"/>
    <w:rsid w:val="00F53743"/>
    <w:rsid w:val="00F53A12"/>
    <w:rsid w:val="00F577E7"/>
    <w:rsid w:val="00F724F1"/>
    <w:rsid w:val="00F731AB"/>
    <w:rsid w:val="00F73BB5"/>
    <w:rsid w:val="00F746A8"/>
    <w:rsid w:val="00F77279"/>
    <w:rsid w:val="00F9222C"/>
    <w:rsid w:val="00F92B47"/>
    <w:rsid w:val="00F92B48"/>
    <w:rsid w:val="00FC2B63"/>
    <w:rsid w:val="00FC5A9B"/>
    <w:rsid w:val="00FC70C1"/>
    <w:rsid w:val="00FC7EFE"/>
    <w:rsid w:val="00FD0C18"/>
    <w:rsid w:val="00FD301E"/>
    <w:rsid w:val="00FE6614"/>
    <w:rsid w:val="00FF4C19"/>
    <w:rsid w:val="00FF621F"/>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71124-CF34-4BE3-BA36-F5E97E1F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75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74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53A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E5B"/>
  </w:style>
  <w:style w:type="paragraph" w:styleId="Footer">
    <w:name w:val="footer"/>
    <w:basedOn w:val="Normal"/>
    <w:link w:val="FooterChar"/>
    <w:uiPriority w:val="99"/>
    <w:unhideWhenUsed/>
    <w:rsid w:val="003B5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5B"/>
  </w:style>
  <w:style w:type="character" w:customStyle="1" w:styleId="Heading2Char">
    <w:name w:val="Heading 2 Char"/>
    <w:basedOn w:val="DefaultParagraphFont"/>
    <w:link w:val="Heading2"/>
    <w:uiPriority w:val="9"/>
    <w:rsid w:val="00EE74F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63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4BD"/>
    <w:rPr>
      <w:rFonts w:ascii="Segoe UI" w:hAnsi="Segoe UI" w:cs="Segoe UI"/>
      <w:sz w:val="18"/>
      <w:szCs w:val="18"/>
    </w:rPr>
  </w:style>
  <w:style w:type="character" w:customStyle="1" w:styleId="Heading3Char">
    <w:name w:val="Heading 3 Char"/>
    <w:basedOn w:val="DefaultParagraphFont"/>
    <w:link w:val="Heading3"/>
    <w:uiPriority w:val="9"/>
    <w:rsid w:val="00F53A1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D6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4D6F"/>
    <w:pPr>
      <w:ind w:left="720"/>
      <w:contextualSpacing/>
    </w:pPr>
  </w:style>
  <w:style w:type="character" w:customStyle="1" w:styleId="Heading1Char">
    <w:name w:val="Heading 1 Char"/>
    <w:basedOn w:val="DefaultParagraphFont"/>
    <w:link w:val="Heading1"/>
    <w:uiPriority w:val="9"/>
    <w:rsid w:val="00AD753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7530"/>
    <w:pPr>
      <w:outlineLvl w:val="9"/>
    </w:pPr>
  </w:style>
  <w:style w:type="paragraph" w:styleId="TOC2">
    <w:name w:val="toc 2"/>
    <w:basedOn w:val="Normal"/>
    <w:next w:val="Normal"/>
    <w:autoRedefine/>
    <w:uiPriority w:val="39"/>
    <w:unhideWhenUsed/>
    <w:rsid w:val="00AD7530"/>
    <w:pPr>
      <w:spacing w:after="100"/>
      <w:ind w:left="220"/>
    </w:pPr>
  </w:style>
  <w:style w:type="paragraph" w:styleId="TOC3">
    <w:name w:val="toc 3"/>
    <w:basedOn w:val="Normal"/>
    <w:next w:val="Normal"/>
    <w:autoRedefine/>
    <w:uiPriority w:val="39"/>
    <w:unhideWhenUsed/>
    <w:rsid w:val="00AD7530"/>
    <w:pPr>
      <w:spacing w:after="100"/>
      <w:ind w:left="440"/>
    </w:pPr>
  </w:style>
  <w:style w:type="character" w:styleId="Hyperlink">
    <w:name w:val="Hyperlink"/>
    <w:basedOn w:val="DefaultParagraphFont"/>
    <w:uiPriority w:val="99"/>
    <w:unhideWhenUsed/>
    <w:rsid w:val="00AD75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cid:A0C25845-80C2-408B-B564-5BCC3CB2221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cid:8EDE1F9C-766B-40BC-AA13-D522998C1C2F" TargetMode="External"/><Relationship Id="rId37" Type="http://schemas.openxmlformats.org/officeDocument/2006/relationships/image" Target="media/image25.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cid:2633A361-97B7-498E-8F27-3F21ED6E8C6F" TargetMode="Externa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cid:50A30275-E513-4D5C-B287-C1FEA4D1B2CA" TargetMode="External"/><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cid:F09BF49C-ECDD-44E7-B334-59BC9998E60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X-Axis Alignment Mark Location Scatter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'User Data'!$D$14</c:f>
              <c:strCache>
                <c:ptCount val="1"/>
                <c:pt idx="0">
                  <c:v>X</c:v>
                </c:pt>
              </c:strCache>
            </c:strRef>
          </c:tx>
          <c:spPr>
            <a:ln w="19050" cap="rnd">
              <a:noFill/>
              <a:round/>
            </a:ln>
            <a:effectLst/>
          </c:spPr>
          <c:marker>
            <c:symbol val="circle"/>
            <c:size val="5"/>
            <c:spPr>
              <a:solidFill>
                <a:schemeClr val="accent1"/>
              </a:solidFill>
              <a:ln w="9525">
                <a:solidFill>
                  <a:schemeClr val="accent1"/>
                </a:solidFill>
              </a:ln>
              <a:effectLst/>
            </c:spPr>
          </c:marker>
          <c:yVal>
            <c:numRef>
              <c:f>'User Data'!$D$15:$D$78</c:f>
              <c:numCache>
                <c:formatCode>General</c:formatCode>
                <c:ptCount val="64"/>
                <c:pt idx="0">
                  <c:v>829</c:v>
                </c:pt>
                <c:pt idx="1">
                  <c:v>-1250</c:v>
                </c:pt>
                <c:pt idx="2">
                  <c:v>-1250</c:v>
                </c:pt>
                <c:pt idx="3">
                  <c:v>-750</c:v>
                </c:pt>
                <c:pt idx="4">
                  <c:v>0</c:v>
                </c:pt>
                <c:pt idx="5">
                  <c:v>-813</c:v>
                </c:pt>
                <c:pt idx="6">
                  <c:v>3529</c:v>
                </c:pt>
                <c:pt idx="7">
                  <c:v>-265</c:v>
                </c:pt>
                <c:pt idx="8">
                  <c:v>-305</c:v>
                </c:pt>
                <c:pt idx="9">
                  <c:v>0</c:v>
                </c:pt>
                <c:pt idx="10">
                  <c:v>-328</c:v>
                </c:pt>
                <c:pt idx="11">
                  <c:v>-487</c:v>
                </c:pt>
                <c:pt idx="12">
                  <c:v>-214</c:v>
                </c:pt>
                <c:pt idx="13">
                  <c:v>-455</c:v>
                </c:pt>
                <c:pt idx="14">
                  <c:v>1846</c:v>
                </c:pt>
                <c:pt idx="15">
                  <c:v>1770</c:v>
                </c:pt>
                <c:pt idx="16">
                  <c:v>165</c:v>
                </c:pt>
                <c:pt idx="17">
                  <c:v>178</c:v>
                </c:pt>
                <c:pt idx="18">
                  <c:v>-579</c:v>
                </c:pt>
                <c:pt idx="19">
                  <c:v>0</c:v>
                </c:pt>
                <c:pt idx="20">
                  <c:v>1164</c:v>
                </c:pt>
                <c:pt idx="21">
                  <c:v>-85</c:v>
                </c:pt>
                <c:pt idx="22">
                  <c:v>-376</c:v>
                </c:pt>
                <c:pt idx="23">
                  <c:v>0</c:v>
                </c:pt>
                <c:pt idx="24">
                  <c:v>0</c:v>
                </c:pt>
                <c:pt idx="25">
                  <c:v>-451</c:v>
                </c:pt>
                <c:pt idx="26">
                  <c:v>559</c:v>
                </c:pt>
                <c:pt idx="27">
                  <c:v>-1173</c:v>
                </c:pt>
                <c:pt idx="28">
                  <c:v>3272</c:v>
                </c:pt>
                <c:pt idx="29">
                  <c:v>0</c:v>
                </c:pt>
                <c:pt idx="30">
                  <c:v>1776</c:v>
                </c:pt>
                <c:pt idx="31">
                  <c:v>-1003</c:v>
                </c:pt>
                <c:pt idx="32">
                  <c:v>-401</c:v>
                </c:pt>
                <c:pt idx="33">
                  <c:v>538</c:v>
                </c:pt>
                <c:pt idx="34">
                  <c:v>0</c:v>
                </c:pt>
                <c:pt idx="35">
                  <c:v>559</c:v>
                </c:pt>
                <c:pt idx="36">
                  <c:v>1529</c:v>
                </c:pt>
                <c:pt idx="37">
                  <c:v>10</c:v>
                </c:pt>
                <c:pt idx="38">
                  <c:v>827</c:v>
                </c:pt>
                <c:pt idx="39">
                  <c:v>312</c:v>
                </c:pt>
                <c:pt idx="40">
                  <c:v>340</c:v>
                </c:pt>
                <c:pt idx="41">
                  <c:v>-67</c:v>
                </c:pt>
                <c:pt idx="42">
                  <c:v>1260</c:v>
                </c:pt>
                <c:pt idx="43">
                  <c:v>2608</c:v>
                </c:pt>
                <c:pt idx="44">
                  <c:v>3264</c:v>
                </c:pt>
                <c:pt idx="45">
                  <c:v>433</c:v>
                </c:pt>
                <c:pt idx="46">
                  <c:v>0</c:v>
                </c:pt>
                <c:pt idx="47">
                  <c:v>127</c:v>
                </c:pt>
                <c:pt idx="48">
                  <c:v>-2022</c:v>
                </c:pt>
                <c:pt idx="49">
                  <c:v>2812</c:v>
                </c:pt>
                <c:pt idx="50">
                  <c:v>599</c:v>
                </c:pt>
                <c:pt idx="51">
                  <c:v>441</c:v>
                </c:pt>
                <c:pt idx="52">
                  <c:v>818</c:v>
                </c:pt>
                <c:pt idx="53">
                  <c:v>956</c:v>
                </c:pt>
                <c:pt idx="54">
                  <c:v>-3273</c:v>
                </c:pt>
                <c:pt idx="55">
                  <c:v>-39</c:v>
                </c:pt>
                <c:pt idx="56">
                  <c:v>1955</c:v>
                </c:pt>
                <c:pt idx="57">
                  <c:v>3010</c:v>
                </c:pt>
                <c:pt idx="58">
                  <c:v>-750</c:v>
                </c:pt>
                <c:pt idx="59">
                  <c:v>120</c:v>
                </c:pt>
                <c:pt idx="60">
                  <c:v>369</c:v>
                </c:pt>
                <c:pt idx="61">
                  <c:v>459</c:v>
                </c:pt>
                <c:pt idx="62">
                  <c:v>876</c:v>
                </c:pt>
                <c:pt idx="63">
                  <c:v>-746</c:v>
                </c:pt>
              </c:numCache>
            </c:numRef>
          </c:yVal>
          <c:smooth val="0"/>
          <c:extLst>
            <c:ext xmlns:c16="http://schemas.microsoft.com/office/drawing/2014/chart" uri="{C3380CC4-5D6E-409C-BE32-E72D297353CC}">
              <c16:uniqueId val="{00000000-CF94-4991-8540-5A122A93F218}"/>
            </c:ext>
          </c:extLst>
        </c:ser>
        <c:dLbls>
          <c:showLegendKey val="0"/>
          <c:showVal val="0"/>
          <c:showCatName val="0"/>
          <c:showSerName val="0"/>
          <c:showPercent val="0"/>
          <c:showBubbleSize val="0"/>
        </c:dLbls>
        <c:axId val="1277450016"/>
        <c:axId val="1277451680"/>
      </c:scatterChart>
      <c:valAx>
        <c:axId val="1277450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User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451680"/>
        <c:crosses val="autoZero"/>
        <c:crossBetween val="midCat"/>
      </c:valAx>
      <c:valAx>
        <c:axId val="1277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X-Axis Alignment Offset (um)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450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Y-Axis Alignment Mark Location</a:t>
            </a:r>
            <a:r>
              <a:rPr lang="en-US" baseline="0"/>
              <a:t> Scatter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'User Data'!$E$14</c:f>
              <c:strCache>
                <c:ptCount val="1"/>
                <c:pt idx="0">
                  <c:v>Y</c:v>
                </c:pt>
              </c:strCache>
            </c:strRef>
          </c:tx>
          <c:spPr>
            <a:ln w="19050" cap="rnd">
              <a:noFill/>
              <a:round/>
            </a:ln>
            <a:effectLst/>
          </c:spPr>
          <c:marker>
            <c:symbol val="circle"/>
            <c:size val="5"/>
            <c:spPr>
              <a:solidFill>
                <a:schemeClr val="accent1"/>
              </a:solidFill>
              <a:ln w="9525">
                <a:solidFill>
                  <a:schemeClr val="accent1"/>
                </a:solidFill>
              </a:ln>
              <a:effectLst/>
            </c:spPr>
          </c:marker>
          <c:yVal>
            <c:numRef>
              <c:f>'User Data'!$E$15:$E$78</c:f>
              <c:numCache>
                <c:formatCode>General</c:formatCode>
                <c:ptCount val="64"/>
                <c:pt idx="0">
                  <c:v>1417</c:v>
                </c:pt>
                <c:pt idx="1">
                  <c:v>2316</c:v>
                </c:pt>
                <c:pt idx="2">
                  <c:v>2316</c:v>
                </c:pt>
                <c:pt idx="3">
                  <c:v>2781</c:v>
                </c:pt>
                <c:pt idx="4">
                  <c:v>1</c:v>
                </c:pt>
                <c:pt idx="5">
                  <c:v>2623</c:v>
                </c:pt>
                <c:pt idx="6">
                  <c:v>3124</c:v>
                </c:pt>
                <c:pt idx="7">
                  <c:v>449</c:v>
                </c:pt>
                <c:pt idx="8">
                  <c:v>-2868</c:v>
                </c:pt>
                <c:pt idx="9">
                  <c:v>0</c:v>
                </c:pt>
                <c:pt idx="10">
                  <c:v>-2580</c:v>
                </c:pt>
                <c:pt idx="11">
                  <c:v>-2420</c:v>
                </c:pt>
                <c:pt idx="12">
                  <c:v>475</c:v>
                </c:pt>
                <c:pt idx="13">
                  <c:v>-2469</c:v>
                </c:pt>
                <c:pt idx="14">
                  <c:v>3221</c:v>
                </c:pt>
                <c:pt idx="15">
                  <c:v>280</c:v>
                </c:pt>
                <c:pt idx="16">
                  <c:v>226</c:v>
                </c:pt>
                <c:pt idx="17">
                  <c:v>138</c:v>
                </c:pt>
                <c:pt idx="18">
                  <c:v>314</c:v>
                </c:pt>
                <c:pt idx="19">
                  <c:v>0</c:v>
                </c:pt>
                <c:pt idx="20">
                  <c:v>2158</c:v>
                </c:pt>
                <c:pt idx="21">
                  <c:v>3087</c:v>
                </c:pt>
                <c:pt idx="22">
                  <c:v>526</c:v>
                </c:pt>
                <c:pt idx="23">
                  <c:v>0</c:v>
                </c:pt>
                <c:pt idx="24">
                  <c:v>1</c:v>
                </c:pt>
                <c:pt idx="25">
                  <c:v>3143</c:v>
                </c:pt>
                <c:pt idx="26">
                  <c:v>0</c:v>
                </c:pt>
                <c:pt idx="27">
                  <c:v>1079</c:v>
                </c:pt>
                <c:pt idx="28">
                  <c:v>-1927</c:v>
                </c:pt>
                <c:pt idx="29">
                  <c:v>1</c:v>
                </c:pt>
                <c:pt idx="30">
                  <c:v>278</c:v>
                </c:pt>
                <c:pt idx="31">
                  <c:v>774</c:v>
                </c:pt>
                <c:pt idx="32">
                  <c:v>0.46</c:v>
                </c:pt>
                <c:pt idx="33">
                  <c:v>-0.16</c:v>
                </c:pt>
                <c:pt idx="34">
                  <c:v>0</c:v>
                </c:pt>
                <c:pt idx="35">
                  <c:v>0</c:v>
                </c:pt>
                <c:pt idx="36">
                  <c:v>1940</c:v>
                </c:pt>
                <c:pt idx="37">
                  <c:v>715</c:v>
                </c:pt>
                <c:pt idx="38">
                  <c:v>229</c:v>
                </c:pt>
                <c:pt idx="39">
                  <c:v>22</c:v>
                </c:pt>
                <c:pt idx="40">
                  <c:v>-50</c:v>
                </c:pt>
                <c:pt idx="41">
                  <c:v>3709</c:v>
                </c:pt>
                <c:pt idx="42">
                  <c:v>-3962</c:v>
                </c:pt>
                <c:pt idx="43">
                  <c:v>1677</c:v>
                </c:pt>
                <c:pt idx="44">
                  <c:v>138</c:v>
                </c:pt>
                <c:pt idx="46">
                  <c:v>0</c:v>
                </c:pt>
                <c:pt idx="47">
                  <c:v>93</c:v>
                </c:pt>
                <c:pt idx="48">
                  <c:v>1867</c:v>
                </c:pt>
                <c:pt idx="49">
                  <c:v>1745</c:v>
                </c:pt>
                <c:pt idx="50">
                  <c:v>674</c:v>
                </c:pt>
                <c:pt idx="51">
                  <c:v>1</c:v>
                </c:pt>
                <c:pt idx="52">
                  <c:v>3591</c:v>
                </c:pt>
                <c:pt idx="53">
                  <c:v>-385</c:v>
                </c:pt>
                <c:pt idx="54">
                  <c:v>-3307</c:v>
                </c:pt>
                <c:pt idx="55">
                  <c:v>-3730</c:v>
                </c:pt>
                <c:pt idx="56">
                  <c:v>3399</c:v>
                </c:pt>
                <c:pt idx="57">
                  <c:v>2781</c:v>
                </c:pt>
                <c:pt idx="58">
                  <c:v>2781</c:v>
                </c:pt>
                <c:pt idx="59">
                  <c:v>745</c:v>
                </c:pt>
                <c:pt idx="60">
                  <c:v>920</c:v>
                </c:pt>
                <c:pt idx="61">
                  <c:v>1044</c:v>
                </c:pt>
                <c:pt idx="63">
                  <c:v>2930</c:v>
                </c:pt>
              </c:numCache>
            </c:numRef>
          </c:yVal>
          <c:smooth val="0"/>
          <c:extLst>
            <c:ext xmlns:c16="http://schemas.microsoft.com/office/drawing/2014/chart" uri="{C3380CC4-5D6E-409C-BE32-E72D297353CC}">
              <c16:uniqueId val="{00000000-0823-4E9E-806D-BA4BB8DD008D}"/>
            </c:ext>
          </c:extLst>
        </c:ser>
        <c:dLbls>
          <c:showLegendKey val="0"/>
          <c:showVal val="0"/>
          <c:showCatName val="0"/>
          <c:showSerName val="0"/>
          <c:showPercent val="0"/>
          <c:showBubbleSize val="0"/>
        </c:dLbls>
        <c:axId val="1278648832"/>
        <c:axId val="1278648416"/>
      </c:scatterChart>
      <c:valAx>
        <c:axId val="1278648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User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48416"/>
        <c:crosses val="autoZero"/>
        <c:crossBetween val="midCat"/>
      </c:valAx>
      <c:valAx>
        <c:axId val="127864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Y-Axis Alignment Offset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48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0.8125</cdr:x>
      <cdr:y>0.06597</cdr:y>
    </cdr:from>
    <cdr:to>
      <cdr:x>1</cdr:x>
      <cdr:y>0.19097</cdr:y>
    </cdr:to>
    <cdr:sp macro="" textlink="">
      <cdr:nvSpPr>
        <cdr:cNvPr id="2" name="TextBox 1"/>
        <cdr:cNvSpPr txBox="1"/>
      </cdr:nvSpPr>
      <cdr:spPr>
        <a:xfrm xmlns:a="http://schemas.openxmlformats.org/drawingml/2006/main">
          <a:off x="3714751" y="180975"/>
          <a:ext cx="857249"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Roger Robbins</a:t>
          </a:r>
          <a:br>
            <a:rPr lang="en-US" sz="800"/>
          </a:br>
          <a:r>
            <a:rPr lang="en-US" sz="800"/>
            <a:t>12/18/2020</a:t>
          </a:r>
        </a:p>
      </cdr:txBody>
    </cdr:sp>
  </cdr:relSizeAnchor>
  <cdr:relSizeAnchor xmlns:cdr="http://schemas.openxmlformats.org/drawingml/2006/chartDrawing">
    <cdr:from>
      <cdr:x>0.16042</cdr:x>
      <cdr:y>0.44792</cdr:y>
    </cdr:from>
    <cdr:to>
      <cdr:x>0.95625</cdr:x>
      <cdr:y>0.44792</cdr:y>
    </cdr:to>
    <cdr:cxnSp macro="">
      <cdr:nvCxnSpPr>
        <cdr:cNvPr id="4" name="Straight Connector 3"/>
        <cdr:cNvCxnSpPr/>
      </cdr:nvCxnSpPr>
      <cdr:spPr>
        <a:xfrm xmlns:a="http://schemas.openxmlformats.org/drawingml/2006/main">
          <a:off x="733425" y="1228725"/>
          <a:ext cx="363855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0.15833</cdr:x>
      <cdr:y>0.59028</cdr:y>
    </cdr:from>
    <cdr:to>
      <cdr:x>0.95833</cdr:x>
      <cdr:y>0.59028</cdr:y>
    </cdr:to>
    <cdr:cxnSp macro="">
      <cdr:nvCxnSpPr>
        <cdr:cNvPr id="6" name="Straight Connector 5"/>
        <cdr:cNvCxnSpPr/>
      </cdr:nvCxnSpPr>
      <cdr:spPr>
        <a:xfrm xmlns:a="http://schemas.openxmlformats.org/drawingml/2006/main">
          <a:off x="723900" y="1619250"/>
          <a:ext cx="365760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0.81875</cdr:x>
      <cdr:y>0.07639</cdr:y>
    </cdr:from>
    <cdr:to>
      <cdr:x>0.98143</cdr:x>
      <cdr:y>0.20529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43325" y="209550"/>
          <a:ext cx="743776" cy="353599"/>
        </a:xfrm>
        <a:prstGeom xmlns:a="http://schemas.openxmlformats.org/drawingml/2006/main" prst="rect">
          <a:avLst/>
        </a:prstGeom>
      </cdr:spPr>
    </cdr:pic>
  </cdr:relSizeAnchor>
  <cdr:relSizeAnchor xmlns:cdr="http://schemas.openxmlformats.org/drawingml/2006/chartDrawing">
    <cdr:from>
      <cdr:x>0.16042</cdr:x>
      <cdr:y>0.44792</cdr:y>
    </cdr:from>
    <cdr:to>
      <cdr:x>0.96042</cdr:x>
      <cdr:y>0.44792</cdr:y>
    </cdr:to>
    <cdr:cxnSp macro="">
      <cdr:nvCxnSpPr>
        <cdr:cNvPr id="5" name="Straight Connector 4"/>
        <cdr:cNvCxnSpPr/>
      </cdr:nvCxnSpPr>
      <cdr:spPr>
        <a:xfrm xmlns:a="http://schemas.openxmlformats.org/drawingml/2006/main">
          <a:off x="733425" y="1228725"/>
          <a:ext cx="365760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0.16042</cdr:x>
      <cdr:y>0.59722</cdr:y>
    </cdr:from>
    <cdr:to>
      <cdr:x>0.96042</cdr:x>
      <cdr:y>0.59722</cdr:y>
    </cdr:to>
    <cdr:cxnSp macro="">
      <cdr:nvCxnSpPr>
        <cdr:cNvPr id="7" name="Straight Connector 6"/>
        <cdr:cNvCxnSpPr/>
      </cdr:nvCxnSpPr>
      <cdr:spPr>
        <a:xfrm xmlns:a="http://schemas.openxmlformats.org/drawingml/2006/main">
          <a:off x="733425" y="1638300"/>
          <a:ext cx="365760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01224-1D5D-4762-9175-101F71A3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9551</TotalTime>
  <Pages>31</Pages>
  <Words>6797</Words>
  <Characters>38743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The University of Texas at Dallas</Company>
  <LinksUpToDate>false</LinksUpToDate>
  <CharactersWithSpaces>45450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Robbins, Roger</dc:creator>
  <cp:keywords/>
  <dc:description/>
  <cp:lastModifiedBy>Robbins, Roger</cp:lastModifiedBy>
  <cp:revision>84</cp:revision>
  <cp:lastPrinted>2020-12-18T16:53:00Z</cp:lastPrinted>
  <dcterms:created xsi:type="dcterms:W3CDTF">2019-12-03T16:57:00Z</dcterms:created>
  <dcterms:modified xsi:type="dcterms:W3CDTF">2021-01-25T13:01:00Z</dcterms:modified>
</cp:coreProperties>
</file>